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bCs/>
          <w:sz w:val="52"/>
          <w:szCs w:val="52"/>
        </w:rPr>
      </w:pPr>
      <w:r>
        <w:rPr>
          <w:rFonts w:hint="eastAsia"/>
          <w:b/>
          <w:bCs/>
          <w:sz w:val="52"/>
          <w:szCs w:val="52"/>
        </w:rPr>
        <w:drawing>
          <wp:inline distT="0" distB="0" distL="0" distR="0">
            <wp:extent cx="4751070" cy="1414145"/>
            <wp:effectExtent l="0" t="0" r="0" b="0"/>
            <wp:docPr id="2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/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51070" cy="141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hint="eastAsia" w:ascii="宋体" w:hAnsi="宋体" w:eastAsia="宋体" w:cs="宋体"/>
          <w:b/>
          <w:bCs/>
          <w:sz w:val="44"/>
          <w:szCs w:val="44"/>
        </w:rPr>
      </w:pPr>
      <w:bookmarkStart w:id="0" w:name="_Toc12259"/>
      <w:r>
        <w:rPr>
          <w:rFonts w:hint="eastAsia" w:ascii="宋体" w:hAnsi="宋体" w:eastAsia="宋体" w:cs="宋体"/>
          <w:b/>
          <w:bCs/>
          <w:sz w:val="44"/>
          <w:szCs w:val="44"/>
        </w:rPr>
        <w:t>桂林理工大学南宁分校</w:t>
      </w:r>
      <w:bookmarkEnd w:id="0"/>
    </w:p>
    <w:p>
      <w:pPr>
        <w:jc w:val="center"/>
        <w:outlineLvl w:val="0"/>
        <w:rPr>
          <w:rFonts w:hint="eastAsia" w:ascii="宋体" w:hAnsi="宋体" w:eastAsia="宋体" w:cs="宋体"/>
          <w:b/>
          <w:bCs/>
          <w:sz w:val="44"/>
          <w:szCs w:val="44"/>
        </w:rPr>
      </w:pPr>
      <w:bookmarkStart w:id="1" w:name="_Toc3578"/>
      <w:r>
        <w:rPr>
          <w:rFonts w:hint="eastAsia" w:ascii="宋体" w:hAnsi="宋体" w:eastAsia="宋体" w:cs="宋体"/>
          <w:b/>
          <w:sz w:val="44"/>
        </w:rPr>
        <w:t>第</w:t>
      </w:r>
      <w:r>
        <w:rPr>
          <w:rFonts w:hint="eastAsia" w:ascii="宋体" w:hAnsi="宋体" w:eastAsia="宋体" w:cs="宋体"/>
          <w:b/>
          <w:sz w:val="44"/>
          <w:u w:val="none"/>
        </w:rPr>
        <w:t>八</w:t>
      </w:r>
      <w:r>
        <w:rPr>
          <w:rFonts w:hint="eastAsia" w:ascii="宋体" w:hAnsi="宋体" w:eastAsia="宋体" w:cs="宋体"/>
          <w:b/>
          <w:bCs/>
          <w:sz w:val="44"/>
          <w:szCs w:val="44"/>
        </w:rPr>
        <w:t>届班长联盟之“我的班级”活动</w:t>
      </w:r>
      <w:bookmarkEnd w:id="1"/>
    </w:p>
    <w:p>
      <w:pPr>
        <w:jc w:val="center"/>
        <w:rPr>
          <w:rFonts w:ascii="黑体" w:hAnsi="黑体" w:eastAsia="黑体"/>
          <w:b/>
          <w:bCs/>
          <w:sz w:val="44"/>
          <w:szCs w:val="44"/>
        </w:rPr>
      </w:pPr>
    </w:p>
    <w:p>
      <w:pPr>
        <w:jc w:val="center"/>
        <w:rPr>
          <w:rFonts w:ascii="黑体" w:hAnsi="黑体" w:eastAsia="黑体"/>
          <w:b/>
          <w:bCs/>
          <w:sz w:val="44"/>
          <w:szCs w:val="44"/>
        </w:rPr>
      </w:pPr>
    </w:p>
    <w:p>
      <w:pPr>
        <w:jc w:val="center"/>
        <w:rPr>
          <w:rFonts w:ascii="黑体" w:hAnsi="黑体" w:eastAsia="黑体"/>
          <w:b/>
          <w:bCs/>
          <w:sz w:val="44"/>
          <w:szCs w:val="44"/>
        </w:rPr>
      </w:pPr>
    </w:p>
    <w:p>
      <w:pPr>
        <w:jc w:val="center"/>
        <w:outlineLvl w:val="0"/>
        <w:rPr>
          <w:rFonts w:hint="eastAsia" w:ascii="宋体" w:hAnsi="宋体" w:eastAsia="宋体" w:cs="宋体"/>
          <w:b/>
          <w:bCs/>
          <w:sz w:val="44"/>
          <w:szCs w:val="44"/>
        </w:rPr>
      </w:pPr>
      <w:bookmarkStart w:id="2" w:name="_Toc13174"/>
      <w:r>
        <w:rPr>
          <w:rFonts w:hint="eastAsia" w:ascii="宋体" w:hAnsi="宋体" w:eastAsia="宋体" w:cs="宋体"/>
          <w:b/>
          <w:bCs/>
          <w:sz w:val="44"/>
          <w:szCs w:val="44"/>
        </w:rPr>
        <w:t>策</w:t>
      </w:r>
      <w:bookmarkEnd w:id="2"/>
    </w:p>
    <w:p>
      <w:pPr>
        <w:jc w:val="center"/>
        <w:rPr>
          <w:rFonts w:hint="eastAsia" w:ascii="宋体" w:hAnsi="宋体" w:eastAsia="宋体" w:cs="宋体"/>
          <w:b/>
          <w:bCs/>
          <w:sz w:val="44"/>
          <w:szCs w:val="44"/>
        </w:rPr>
      </w:pPr>
    </w:p>
    <w:p>
      <w:pPr>
        <w:ind w:firstLine="883" w:firstLineChars="200"/>
        <w:rPr>
          <w:rFonts w:hint="eastAsia" w:ascii="宋体" w:hAnsi="宋体" w:eastAsia="宋体" w:cs="宋体"/>
          <w:b/>
          <w:bCs/>
          <w:sz w:val="44"/>
          <w:szCs w:val="44"/>
        </w:rPr>
      </w:pPr>
    </w:p>
    <w:p>
      <w:pPr>
        <w:jc w:val="center"/>
        <w:outlineLvl w:val="0"/>
        <w:rPr>
          <w:rFonts w:hint="eastAsia" w:ascii="宋体" w:hAnsi="宋体" w:eastAsia="宋体" w:cs="宋体"/>
          <w:b/>
          <w:bCs/>
          <w:sz w:val="44"/>
          <w:szCs w:val="44"/>
        </w:rPr>
      </w:pPr>
      <w:bookmarkStart w:id="3" w:name="_Toc4332"/>
      <w:r>
        <w:rPr>
          <w:rFonts w:hint="eastAsia" w:ascii="宋体" w:hAnsi="宋体" w:eastAsia="宋体" w:cs="宋体"/>
          <w:b/>
          <w:bCs/>
          <w:sz w:val="44"/>
          <w:szCs w:val="44"/>
        </w:rPr>
        <w:t>划</w:t>
      </w:r>
      <w:bookmarkEnd w:id="3"/>
    </w:p>
    <w:p>
      <w:pPr>
        <w:jc w:val="center"/>
        <w:rPr>
          <w:rFonts w:hint="eastAsia" w:ascii="宋体" w:hAnsi="宋体" w:eastAsia="宋体" w:cs="宋体"/>
          <w:b/>
          <w:bCs/>
          <w:sz w:val="44"/>
          <w:szCs w:val="44"/>
        </w:rPr>
      </w:pPr>
    </w:p>
    <w:p>
      <w:pPr>
        <w:ind w:firstLine="883" w:firstLineChars="200"/>
        <w:rPr>
          <w:rFonts w:hint="eastAsia" w:ascii="宋体" w:hAnsi="宋体" w:eastAsia="宋体" w:cs="宋体"/>
          <w:b/>
          <w:bCs/>
          <w:sz w:val="44"/>
          <w:szCs w:val="44"/>
        </w:rPr>
      </w:pPr>
    </w:p>
    <w:p>
      <w:pPr>
        <w:jc w:val="center"/>
        <w:outlineLvl w:val="0"/>
        <w:rPr>
          <w:rFonts w:hint="eastAsia" w:ascii="宋体" w:hAnsi="宋体" w:eastAsia="宋体" w:cs="宋体"/>
          <w:b/>
          <w:bCs/>
          <w:sz w:val="44"/>
          <w:szCs w:val="44"/>
        </w:rPr>
      </w:pPr>
      <w:bookmarkStart w:id="4" w:name="_Toc10040"/>
      <w:r>
        <w:rPr>
          <w:rFonts w:hint="eastAsia" w:ascii="宋体" w:hAnsi="宋体" w:eastAsia="宋体" w:cs="宋体"/>
          <w:b/>
          <w:bCs/>
          <w:sz w:val="44"/>
          <w:szCs w:val="44"/>
        </w:rPr>
        <w:t>书</w:t>
      </w:r>
      <w:bookmarkEnd w:id="4"/>
    </w:p>
    <w:p>
      <w:pPr>
        <w:ind w:firstLine="880" w:firstLineChars="200"/>
        <w:rPr>
          <w:rFonts w:ascii="宋体" w:hAnsi="宋体"/>
          <w:sz w:val="44"/>
          <w:szCs w:val="44"/>
        </w:rPr>
      </w:pPr>
    </w:p>
    <w:p>
      <w:pPr>
        <w:ind w:firstLine="880" w:firstLineChars="200"/>
        <w:rPr>
          <w:rFonts w:ascii="宋体" w:hAnsi="宋体"/>
          <w:sz w:val="44"/>
          <w:szCs w:val="44"/>
        </w:rPr>
      </w:pPr>
    </w:p>
    <w:p>
      <w:pPr>
        <w:wordWrap w:val="0"/>
        <w:jc w:val="center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sz w:val="32"/>
          <w:szCs w:val="32"/>
        </w:rPr>
        <w:t>2024年4月1日</w:t>
      </w:r>
    </w:p>
    <w:p/>
    <w:p>
      <w:pPr>
        <w:wordWrap w:val="0"/>
        <w:jc w:val="center"/>
        <w:rPr>
          <w:rFonts w:hint="eastAsia" w:ascii="宋体" w:hAnsi="宋体" w:eastAsia="宋体" w:cs="宋体"/>
          <w:color w:val="000000"/>
          <w:sz w:val="32"/>
          <w:szCs w:val="32"/>
        </w:rPr>
      </w:pPr>
      <w:r>
        <w:rPr>
          <w:rFonts w:hint="eastAsia" w:ascii="宋体" w:hAnsi="宋体" w:eastAsia="宋体" w:cs="宋体"/>
          <w:sz w:val="32"/>
          <w:szCs w:val="32"/>
        </w:rPr>
        <w:t>大学生自我管理委</w:t>
      </w:r>
      <w:r>
        <w:rPr>
          <w:rFonts w:hint="eastAsia" w:ascii="宋体" w:hAnsi="宋体" w:eastAsia="宋体" w:cs="宋体"/>
          <w:color w:val="000000"/>
          <w:sz w:val="32"/>
          <w:szCs w:val="32"/>
        </w:rPr>
        <w:t>员会</w:t>
      </w:r>
    </w:p>
    <w:p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ascii="宋体" w:hAnsi="宋体" w:eastAsia="宋体"/>
          <w:sz w:val="32"/>
          <w:szCs w:val="40"/>
        </w:rPr>
      </w:pPr>
    </w:p>
    <w:p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ascii="宋体" w:hAnsi="宋体" w:eastAsia="宋体"/>
          <w:sz w:val="32"/>
          <w:szCs w:val="40"/>
        </w:rPr>
      </w:pPr>
    </w:p>
    <w:p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sz w:val="32"/>
          <w:szCs w:val="40"/>
        </w:rPr>
      </w:pPr>
      <w:r>
        <w:rPr>
          <w:rFonts w:ascii="宋体" w:hAnsi="宋体" w:eastAsia="宋体"/>
          <w:sz w:val="32"/>
          <w:szCs w:val="40"/>
        </w:rPr>
        <w:t>目录</w:t>
      </w:r>
    </w:p>
    <w:p>
      <w:pPr>
        <w:pStyle w:val="31"/>
        <w:tabs>
          <w:tab w:val="right" w:leader="dot" w:pos="8306"/>
        </w:tabs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TOC \o "1-1" \h \u </w:instrText>
      </w:r>
      <w:r>
        <w:rPr>
          <w:sz w:val="28"/>
          <w:szCs w:val="28"/>
        </w:rPr>
        <w:fldChar w:fldCharType="separate"/>
      </w:r>
    </w:p>
    <w:p>
      <w:pPr>
        <w:pStyle w:val="31"/>
        <w:tabs>
          <w:tab w:val="right" w:leader="dot" w:pos="8306"/>
        </w:tabs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HYPERLINK \l _Toc29614 </w:instrText>
      </w:r>
      <w:r>
        <w:rPr>
          <w:sz w:val="28"/>
          <w:szCs w:val="28"/>
        </w:rPr>
        <w:fldChar w:fldCharType="separate"/>
      </w:r>
      <w:r>
        <w:rPr>
          <w:rFonts w:hint="eastAsia" w:ascii="Arial" w:eastAsia="汉仪中黑简"/>
          <w:sz w:val="28"/>
          <w:szCs w:val="28"/>
        </w:rPr>
        <w:t>一、活动目的</w:t>
      </w:r>
      <w:r>
        <w:rPr>
          <w:sz w:val="28"/>
          <w:szCs w:val="28"/>
        </w:rPr>
        <w:tab/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PAGEREF _Toc29614 \h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t>1</w:t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fldChar w:fldCharType="end"/>
      </w:r>
    </w:p>
    <w:p>
      <w:pPr>
        <w:pStyle w:val="31"/>
        <w:tabs>
          <w:tab w:val="right" w:leader="dot" w:pos="8306"/>
        </w:tabs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HYPERLINK \l _Toc24013 </w:instrText>
      </w:r>
      <w:r>
        <w:rPr>
          <w:sz w:val="28"/>
          <w:szCs w:val="28"/>
        </w:rPr>
        <w:fldChar w:fldCharType="separate"/>
      </w:r>
      <w:r>
        <w:rPr>
          <w:rFonts w:hint="eastAsia" w:ascii="Arial" w:hAnsi="黑体" w:eastAsia="汉仪中黑简"/>
          <w:bCs/>
          <w:sz w:val="28"/>
          <w:szCs w:val="48"/>
        </w:rPr>
        <w:t>二、主办单位</w:t>
      </w:r>
      <w:r>
        <w:rPr>
          <w:sz w:val="28"/>
          <w:szCs w:val="28"/>
        </w:rPr>
        <w:tab/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PAGEREF _Toc24013 \h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t>1</w:t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fldChar w:fldCharType="end"/>
      </w:r>
    </w:p>
    <w:p>
      <w:pPr>
        <w:pStyle w:val="31"/>
        <w:tabs>
          <w:tab w:val="right" w:leader="dot" w:pos="8306"/>
        </w:tabs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HYPERLINK \l _Toc21048 </w:instrText>
      </w:r>
      <w:r>
        <w:rPr>
          <w:sz w:val="28"/>
          <w:szCs w:val="28"/>
        </w:rPr>
        <w:fldChar w:fldCharType="separate"/>
      </w:r>
      <w:r>
        <w:rPr>
          <w:rFonts w:hint="eastAsia" w:ascii="Arial" w:hAnsi="黑体" w:eastAsia="汉仪中黑简"/>
          <w:bCs/>
          <w:sz w:val="28"/>
          <w:szCs w:val="48"/>
        </w:rPr>
        <w:t>三、</w:t>
      </w:r>
      <w:r>
        <w:rPr>
          <w:rFonts w:ascii="Arial" w:hAnsi="黑体" w:eastAsia="汉仪中黑简"/>
          <w:bCs/>
          <w:sz w:val="28"/>
          <w:szCs w:val="48"/>
        </w:rPr>
        <w:t>活动时间</w:t>
      </w:r>
      <w:r>
        <w:rPr>
          <w:sz w:val="28"/>
          <w:szCs w:val="28"/>
        </w:rPr>
        <w:tab/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PAGEREF _Toc21048 \h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t>1</w:t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fldChar w:fldCharType="end"/>
      </w:r>
    </w:p>
    <w:p>
      <w:pPr>
        <w:pStyle w:val="31"/>
        <w:tabs>
          <w:tab w:val="right" w:leader="dot" w:pos="8306"/>
        </w:tabs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HYPERLINK \l _Toc27216 </w:instrText>
      </w:r>
      <w:r>
        <w:rPr>
          <w:sz w:val="28"/>
          <w:szCs w:val="28"/>
        </w:rPr>
        <w:fldChar w:fldCharType="separate"/>
      </w:r>
      <w:r>
        <w:rPr>
          <w:rFonts w:hint="eastAsia" w:ascii="Arial" w:hAnsi="黑体" w:eastAsia="汉仪中黑简"/>
          <w:bCs/>
          <w:sz w:val="28"/>
          <w:szCs w:val="48"/>
        </w:rPr>
        <w:t>四</w:t>
      </w:r>
      <w:r>
        <w:rPr>
          <w:rFonts w:ascii="Arial" w:hAnsi="黑体" w:eastAsia="汉仪中黑简"/>
          <w:bCs/>
          <w:sz w:val="28"/>
          <w:szCs w:val="48"/>
        </w:rPr>
        <w:t>、参赛对象</w:t>
      </w:r>
      <w:r>
        <w:rPr>
          <w:sz w:val="28"/>
          <w:szCs w:val="28"/>
        </w:rPr>
        <w:tab/>
      </w:r>
      <w:r>
        <w:rPr>
          <w:rFonts w:hint="eastAsia"/>
          <w:sz w:val="28"/>
          <w:szCs w:val="28"/>
          <w:lang w:val="en-US" w:eastAsia="zh-CN"/>
        </w:rPr>
        <w:t>1</w:t>
      </w:r>
      <w:r>
        <w:rPr>
          <w:sz w:val="28"/>
          <w:szCs w:val="28"/>
        </w:rPr>
        <w:fldChar w:fldCharType="end"/>
      </w:r>
    </w:p>
    <w:p>
      <w:pPr>
        <w:pStyle w:val="31"/>
        <w:tabs>
          <w:tab w:val="right" w:leader="dot" w:pos="8306"/>
        </w:tabs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HYPERLINK \l _Toc22766 </w:instrText>
      </w:r>
      <w:r>
        <w:rPr>
          <w:sz w:val="28"/>
          <w:szCs w:val="28"/>
        </w:rPr>
        <w:fldChar w:fldCharType="separate"/>
      </w:r>
      <w:r>
        <w:rPr>
          <w:rFonts w:hint="eastAsia" w:ascii="Arial" w:hAnsi="黑体" w:eastAsia="汉仪中黑简"/>
          <w:bCs/>
          <w:sz w:val="28"/>
          <w:szCs w:val="48"/>
        </w:rPr>
        <w:t>五、</w:t>
      </w:r>
      <w:r>
        <w:rPr>
          <w:rFonts w:ascii="Arial" w:hAnsi="黑体" w:eastAsia="汉仪中黑简"/>
          <w:bCs/>
          <w:sz w:val="28"/>
          <w:szCs w:val="48"/>
        </w:rPr>
        <w:t>活动口号</w:t>
      </w:r>
      <w:r>
        <w:rPr>
          <w:sz w:val="28"/>
          <w:szCs w:val="28"/>
        </w:rPr>
        <w:tab/>
      </w:r>
      <w:r>
        <w:rPr>
          <w:rFonts w:hint="eastAsia"/>
          <w:sz w:val="28"/>
          <w:szCs w:val="28"/>
          <w:lang w:val="en-US" w:eastAsia="zh-CN"/>
        </w:rPr>
        <w:t>1</w:t>
      </w:r>
      <w:r>
        <w:rPr>
          <w:sz w:val="28"/>
          <w:szCs w:val="28"/>
        </w:rPr>
        <w:fldChar w:fldCharType="end"/>
      </w:r>
    </w:p>
    <w:p>
      <w:pPr>
        <w:pStyle w:val="31"/>
        <w:tabs>
          <w:tab w:val="right" w:leader="dot" w:pos="8306"/>
        </w:tabs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HYPERLINK \l _Toc25491 </w:instrText>
      </w:r>
      <w:r>
        <w:rPr>
          <w:sz w:val="28"/>
          <w:szCs w:val="28"/>
        </w:rPr>
        <w:fldChar w:fldCharType="separate"/>
      </w:r>
      <w:r>
        <w:rPr>
          <w:rFonts w:hint="eastAsia" w:ascii="Arial" w:hAnsi="黑体" w:eastAsia="汉仪中黑简"/>
          <w:bCs/>
          <w:sz w:val="28"/>
          <w:szCs w:val="48"/>
        </w:rPr>
        <w:t>六、</w:t>
      </w:r>
      <w:r>
        <w:rPr>
          <w:rFonts w:ascii="Arial" w:hAnsi="黑体" w:eastAsia="汉仪中黑简"/>
          <w:bCs/>
          <w:sz w:val="28"/>
          <w:szCs w:val="48"/>
        </w:rPr>
        <w:t>活动内容及要求</w:t>
      </w:r>
      <w:r>
        <w:rPr>
          <w:sz w:val="28"/>
          <w:szCs w:val="28"/>
        </w:rPr>
        <w:tab/>
      </w:r>
      <w:r>
        <w:rPr>
          <w:rFonts w:hint="eastAsia"/>
          <w:sz w:val="28"/>
          <w:szCs w:val="28"/>
          <w:lang w:val="en-US" w:eastAsia="zh-CN"/>
        </w:rPr>
        <w:t>1</w:t>
      </w:r>
      <w:r>
        <w:rPr>
          <w:sz w:val="28"/>
          <w:szCs w:val="28"/>
        </w:rPr>
        <w:fldChar w:fldCharType="end"/>
      </w:r>
    </w:p>
    <w:p>
      <w:pPr>
        <w:pStyle w:val="31"/>
        <w:tabs>
          <w:tab w:val="right" w:leader="dot" w:pos="8306"/>
        </w:tabs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HYPERLINK \l _Toc3729 </w:instrText>
      </w:r>
      <w:r>
        <w:rPr>
          <w:sz w:val="28"/>
          <w:szCs w:val="28"/>
        </w:rPr>
        <w:fldChar w:fldCharType="separate"/>
      </w:r>
      <w:r>
        <w:rPr>
          <w:rFonts w:hint="eastAsia" w:ascii="Arial" w:hAnsi="黑体" w:eastAsia="汉仪中黑简"/>
          <w:bCs/>
          <w:sz w:val="28"/>
          <w:szCs w:val="48"/>
        </w:rPr>
        <w:t>七</w:t>
      </w:r>
      <w:r>
        <w:rPr>
          <w:rFonts w:ascii="Arial" w:hAnsi="黑体" w:eastAsia="汉仪中黑简"/>
          <w:bCs/>
          <w:sz w:val="28"/>
          <w:szCs w:val="48"/>
        </w:rPr>
        <w:t>、前期准备</w:t>
      </w:r>
      <w:r>
        <w:rPr>
          <w:sz w:val="28"/>
          <w:szCs w:val="28"/>
        </w:rPr>
        <w:tab/>
      </w:r>
      <w:r>
        <w:rPr>
          <w:rFonts w:hint="eastAsia"/>
          <w:sz w:val="28"/>
          <w:szCs w:val="28"/>
          <w:lang w:val="en-US" w:eastAsia="zh-CN"/>
        </w:rPr>
        <w:t>1</w:t>
      </w:r>
      <w:r>
        <w:rPr>
          <w:sz w:val="28"/>
          <w:szCs w:val="28"/>
        </w:rPr>
        <w:fldChar w:fldCharType="end"/>
      </w:r>
    </w:p>
    <w:p>
      <w:pPr>
        <w:pStyle w:val="31"/>
        <w:tabs>
          <w:tab w:val="right" w:leader="dot" w:pos="8306"/>
        </w:tabs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HYPERLINK \l _Toc383 </w:instrText>
      </w:r>
      <w:r>
        <w:rPr>
          <w:sz w:val="28"/>
          <w:szCs w:val="28"/>
        </w:rPr>
        <w:fldChar w:fldCharType="separate"/>
      </w:r>
      <w:r>
        <w:rPr>
          <w:rFonts w:hint="eastAsia" w:ascii="Arial" w:hAnsi="黑体" w:eastAsia="汉仪中黑简"/>
          <w:bCs/>
          <w:sz w:val="28"/>
          <w:szCs w:val="48"/>
        </w:rPr>
        <w:t>八、</w:t>
      </w:r>
      <w:r>
        <w:rPr>
          <w:rFonts w:ascii="Arial" w:hAnsi="黑体" w:eastAsia="汉仪中黑简"/>
          <w:bCs/>
          <w:sz w:val="28"/>
          <w:szCs w:val="48"/>
        </w:rPr>
        <w:t>活动流程</w:t>
      </w:r>
      <w:r>
        <w:rPr>
          <w:sz w:val="28"/>
          <w:szCs w:val="28"/>
        </w:rPr>
        <w:tab/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PAGEREF _Toc383 \h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t>2</w:t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fldChar w:fldCharType="end"/>
      </w:r>
    </w:p>
    <w:p>
      <w:pPr>
        <w:pStyle w:val="31"/>
        <w:tabs>
          <w:tab w:val="right" w:leader="dot" w:pos="8306"/>
        </w:tabs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HYPERLINK \l _Toc3823 </w:instrText>
      </w:r>
      <w:r>
        <w:rPr>
          <w:sz w:val="28"/>
          <w:szCs w:val="28"/>
        </w:rPr>
        <w:fldChar w:fldCharType="separate"/>
      </w:r>
      <w:r>
        <w:rPr>
          <w:rFonts w:hint="eastAsia" w:ascii="Arial" w:hAnsi="黑体" w:eastAsia="汉仪中黑简"/>
          <w:sz w:val="28"/>
          <w:szCs w:val="48"/>
        </w:rPr>
        <w:t>九</w:t>
      </w:r>
      <w:r>
        <w:rPr>
          <w:rFonts w:ascii="Arial" w:hAnsi="黑体" w:eastAsia="汉仪中黑简"/>
          <w:sz w:val="28"/>
          <w:szCs w:val="48"/>
        </w:rPr>
        <w:t>、评分标准</w:t>
      </w:r>
      <w:r>
        <w:rPr>
          <w:sz w:val="28"/>
          <w:szCs w:val="28"/>
        </w:rPr>
        <w:tab/>
      </w:r>
      <w:r>
        <w:rPr>
          <w:rFonts w:hint="eastAsia"/>
          <w:sz w:val="28"/>
          <w:szCs w:val="28"/>
          <w:lang w:val="en-US" w:eastAsia="zh-CN"/>
        </w:rPr>
        <w:t>2</w:t>
      </w:r>
      <w:r>
        <w:rPr>
          <w:sz w:val="28"/>
          <w:szCs w:val="28"/>
        </w:rPr>
        <w:fldChar w:fldCharType="end"/>
      </w:r>
    </w:p>
    <w:p>
      <w:pPr>
        <w:pStyle w:val="31"/>
        <w:tabs>
          <w:tab w:val="right" w:leader="dot" w:pos="8306"/>
        </w:tabs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HYPERLINK \l _Toc11814 </w:instrText>
      </w:r>
      <w:r>
        <w:rPr>
          <w:sz w:val="28"/>
          <w:szCs w:val="28"/>
        </w:rPr>
        <w:fldChar w:fldCharType="separate"/>
      </w:r>
      <w:r>
        <w:rPr>
          <w:rFonts w:hint="eastAsia" w:ascii="Arial" w:hAnsi="黑体" w:eastAsia="汉仪中黑简"/>
          <w:bCs/>
          <w:sz w:val="28"/>
          <w:szCs w:val="48"/>
        </w:rPr>
        <w:t>十</w:t>
      </w:r>
      <w:r>
        <w:rPr>
          <w:rFonts w:ascii="Arial" w:hAnsi="黑体" w:eastAsia="汉仪中黑简"/>
          <w:bCs/>
          <w:sz w:val="28"/>
          <w:szCs w:val="48"/>
        </w:rPr>
        <w:t>、注意事项</w:t>
      </w:r>
      <w:r>
        <w:rPr>
          <w:sz w:val="28"/>
          <w:szCs w:val="28"/>
        </w:rPr>
        <w:tab/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PAGEREF _Toc11814 \h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t>3</w:t>
      </w:r>
      <w:r>
        <w:rPr>
          <w:sz w:val="28"/>
          <w:szCs w:val="28"/>
        </w:rPr>
        <w:fldChar w:fldCharType="end"/>
      </w:r>
      <w:r>
        <w:rPr>
          <w:sz w:val="28"/>
          <w:szCs w:val="28"/>
        </w:rPr>
        <w:fldChar w:fldCharType="end"/>
      </w:r>
    </w:p>
    <w:p>
      <w:r>
        <w:rPr>
          <w:sz w:val="32"/>
          <w:szCs w:val="40"/>
        </w:rPr>
        <w:fldChar w:fldCharType="end"/>
      </w:r>
    </w:p>
    <w:p>
      <w:pPr>
        <w:pStyle w:val="27"/>
        <w:snapToGrid/>
        <w:spacing w:before="480" w:beforeAutospacing="0" w:after="40" w:afterAutospacing="0" w:line="240" w:lineRule="auto"/>
        <w:ind w:left="0" w:leftChars="0" w:right="0" w:rightChars="0" w:firstLine="0" w:firstLineChars="0"/>
        <w:jc w:val="left"/>
        <w:outlineLvl w:val="0"/>
        <w:rPr>
          <w:rFonts w:ascii="宋体" w:hAnsi="宋体" w:eastAsia="汉仪中黑简" w:cs="宋体"/>
          <w:b w:val="0"/>
          <w:i w:val="0"/>
          <w:strike w:val="0"/>
          <w:spacing w:val="0"/>
          <w:sz w:val="40"/>
          <w:u w:val="none"/>
        </w:rPr>
      </w:pPr>
      <w:r>
        <w:rPr>
          <w:rFonts w:ascii="宋体" w:hAnsi="宋体" w:eastAsia="汉仪中黑简" w:cs="宋体"/>
          <w:b w:val="0"/>
          <w:i w:val="0"/>
          <w:strike w:val="0"/>
          <w:spacing w:val="0"/>
          <w:sz w:val="40"/>
          <w:u w:val="none"/>
        </w:rPr>
        <w:t xml:space="preserve">              </w:t>
      </w:r>
    </w:p>
    <w:p>
      <w:pPr>
        <w:pStyle w:val="27"/>
        <w:snapToGrid/>
        <w:spacing w:before="480" w:beforeAutospacing="0" w:after="40" w:afterAutospacing="0" w:line="240" w:lineRule="auto"/>
        <w:ind w:left="0" w:leftChars="0" w:right="0" w:rightChars="0" w:firstLine="0" w:firstLineChars="0"/>
        <w:jc w:val="left"/>
        <w:outlineLvl w:val="0"/>
        <w:rPr>
          <w:rFonts w:ascii="宋体" w:hAnsi="宋体" w:eastAsia="汉仪中黑简" w:cs="宋体"/>
          <w:b w:val="0"/>
          <w:i w:val="0"/>
          <w:strike w:val="0"/>
          <w:spacing w:val="0"/>
          <w:sz w:val="40"/>
          <w:u w:val="none"/>
        </w:rPr>
      </w:pPr>
    </w:p>
    <w:p>
      <w:pPr>
        <w:pStyle w:val="27"/>
        <w:snapToGrid/>
        <w:spacing w:before="480" w:beforeAutospacing="0" w:after="40" w:afterAutospacing="0" w:line="240" w:lineRule="auto"/>
        <w:ind w:left="0" w:leftChars="0" w:right="0" w:rightChars="0" w:firstLine="0" w:firstLineChars="0"/>
        <w:jc w:val="left"/>
        <w:outlineLvl w:val="0"/>
        <w:rPr>
          <w:rFonts w:ascii="宋体" w:hAnsi="宋体" w:eastAsia="汉仪中黑简" w:cs="宋体"/>
          <w:b w:val="0"/>
          <w:i w:val="0"/>
          <w:strike w:val="0"/>
          <w:spacing w:val="0"/>
          <w:sz w:val="40"/>
          <w:u w:val="none"/>
        </w:rPr>
      </w:pPr>
    </w:p>
    <w:p>
      <w:pPr>
        <w:pStyle w:val="27"/>
        <w:snapToGrid/>
        <w:spacing w:before="480" w:beforeAutospacing="0" w:after="40" w:afterAutospacing="0" w:line="240" w:lineRule="auto"/>
        <w:ind w:left="0" w:leftChars="0" w:right="0" w:rightChars="0" w:firstLine="0" w:firstLineChars="0"/>
        <w:jc w:val="left"/>
        <w:outlineLvl w:val="0"/>
        <w:rPr>
          <w:rFonts w:ascii="宋体" w:hAnsi="宋体" w:eastAsia="汉仪中黑简" w:cs="宋体"/>
          <w:b w:val="0"/>
          <w:i w:val="0"/>
          <w:strike w:val="0"/>
          <w:spacing w:val="0"/>
          <w:sz w:val="40"/>
          <w:u w:val="none"/>
        </w:rPr>
      </w:pPr>
    </w:p>
    <w:p>
      <w:pPr>
        <w:pStyle w:val="27"/>
        <w:snapToGrid/>
        <w:spacing w:before="480" w:beforeAutospacing="0" w:after="40" w:afterAutospacing="0" w:line="240" w:lineRule="auto"/>
        <w:ind w:left="0" w:leftChars="0" w:right="0" w:rightChars="0" w:firstLine="0" w:firstLineChars="0"/>
        <w:jc w:val="left"/>
        <w:outlineLvl w:val="0"/>
        <w:rPr>
          <w:rFonts w:ascii="宋体" w:hAnsi="宋体" w:eastAsia="汉仪中黑简" w:cs="宋体"/>
          <w:b w:val="0"/>
          <w:i w:val="0"/>
          <w:strike w:val="0"/>
          <w:spacing w:val="0"/>
          <w:sz w:val="40"/>
          <w:u w:val="none"/>
        </w:rPr>
      </w:pPr>
    </w:p>
    <w:p>
      <w:pPr>
        <w:pStyle w:val="27"/>
        <w:snapToGrid/>
        <w:spacing w:before="480" w:beforeAutospacing="0" w:after="40" w:afterAutospacing="0" w:line="240" w:lineRule="auto"/>
        <w:ind w:left="0" w:leftChars="0" w:right="0" w:rightChars="0" w:firstLine="0" w:firstLineChars="0"/>
        <w:jc w:val="left"/>
        <w:outlineLvl w:val="0"/>
        <w:rPr>
          <w:rFonts w:hint="eastAsia" w:ascii="宋体" w:hAnsi="宋体" w:eastAsia="宋体" w:cs="宋体"/>
          <w:b/>
          <w:bCs w:val="0"/>
          <w:sz w:val="32"/>
          <w:szCs w:val="32"/>
        </w:rPr>
      </w:pPr>
      <w:r>
        <w:rPr>
          <w:rFonts w:ascii="宋体" w:hAnsi="宋体" w:eastAsia="汉仪中黑简" w:cs="宋体"/>
          <w:b/>
          <w:bCs w:val="0"/>
          <w:i w:val="0"/>
          <w:strike w:val="0"/>
          <w:spacing w:val="0"/>
          <w:sz w:val="40"/>
          <w:u w:val="none"/>
        </w:rPr>
        <w:t xml:space="preserve"> </w:t>
      </w:r>
      <w:bookmarkStart w:id="5" w:name="_Toc29614"/>
      <w:r>
        <w:rPr>
          <w:rFonts w:hint="eastAsia" w:ascii="宋体" w:hAnsi="宋体" w:eastAsia="宋体" w:cs="宋体"/>
          <w:b/>
          <w:bCs w:val="0"/>
          <w:sz w:val="32"/>
          <w:szCs w:val="32"/>
        </w:rPr>
        <w:t>一、活动目的</w:t>
      </w:r>
      <w:bookmarkEnd w:id="5"/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color w:val="auto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32"/>
          <w:szCs w:val="32"/>
        </w:rPr>
        <w:t>为给2023级班长搭建一个展示自我、相互交流的平台，拉近各</w:t>
      </w:r>
      <w:r>
        <w:rPr>
          <w:rFonts w:hint="eastAsia" w:ascii="宋体" w:hAnsi="宋体" w:eastAsia="宋体" w:cs="宋体"/>
          <w:color w:val="auto"/>
          <w:sz w:val="32"/>
          <w:szCs w:val="32"/>
          <w:u w:val="none"/>
        </w:rPr>
        <w:t>学院</w:t>
      </w:r>
      <w:r>
        <w:rPr>
          <w:rFonts w:hint="eastAsia" w:ascii="宋体" w:hAnsi="宋体" w:eastAsia="宋体" w:cs="宋体"/>
          <w:color w:val="auto"/>
          <w:sz w:val="32"/>
          <w:szCs w:val="32"/>
        </w:rPr>
        <w:t>之间的距离，增进班长与班长之间的的联系。建立健康、积极向上的班风，形成优良的校风。</w:t>
      </w:r>
      <w:r>
        <w:rPr>
          <w:rFonts w:hint="eastAsia" w:ascii="宋体" w:hAnsi="宋体" w:eastAsia="宋体" w:cs="宋体"/>
          <w:color w:val="auto"/>
          <w:sz w:val="32"/>
          <w:szCs w:val="32"/>
          <w:lang w:val="en-US" w:eastAsia="zh-Hans"/>
        </w:rPr>
        <w:t>鼓励班长们发挥学生干部的示范引领作用</w:t>
      </w:r>
      <w:r>
        <w:rPr>
          <w:rFonts w:hint="eastAsia" w:ascii="宋体" w:hAnsi="宋体" w:eastAsia="宋体" w:cs="宋体"/>
          <w:color w:val="auto"/>
          <w:sz w:val="32"/>
          <w:szCs w:val="32"/>
          <w:lang w:eastAsia="zh-Hans"/>
        </w:rPr>
        <w:t>，</w:t>
      </w:r>
      <w:r>
        <w:rPr>
          <w:rFonts w:hint="eastAsia" w:ascii="宋体" w:hAnsi="宋体" w:eastAsia="宋体" w:cs="宋体"/>
          <w:color w:val="auto"/>
          <w:sz w:val="32"/>
          <w:szCs w:val="32"/>
          <w:lang w:val="en-US" w:eastAsia="zh-Hans"/>
        </w:rPr>
        <w:t>推动班级建设工作稳步发展</w:t>
      </w:r>
      <w:bookmarkStart w:id="6" w:name="_Toc24013"/>
      <w:r>
        <w:rPr>
          <w:rFonts w:hint="eastAsia" w:ascii="宋体" w:hAnsi="宋体" w:cs="宋体"/>
          <w:color w:val="auto"/>
          <w:sz w:val="32"/>
          <w:szCs w:val="32"/>
          <w:lang w:val="en-US" w:eastAsia="zh-CN"/>
        </w:rPr>
        <w:t>。</w:t>
      </w:r>
    </w:p>
    <w:p>
      <w:pPr>
        <w:snapToGrid/>
        <w:spacing w:beforeAutospacing="0" w:after="80" w:afterAutospacing="0" w:line="360" w:lineRule="auto"/>
        <w:ind w:right="0" w:rightChars="0"/>
        <w:jc w:val="left"/>
        <w:rPr>
          <w:rFonts w:hint="eastAsia" w:ascii="宋体" w:hAnsi="宋体" w:eastAsia="宋体" w:cs="宋体"/>
          <w:b/>
          <w:bCs w:val="0"/>
          <w:sz w:val="32"/>
          <w:szCs w:val="32"/>
        </w:rPr>
      </w:pPr>
      <w:r>
        <w:rPr>
          <w:rFonts w:hint="eastAsia" w:ascii="宋体" w:hAnsi="宋体" w:eastAsia="宋体" w:cs="宋体"/>
          <w:b/>
          <w:bCs w:val="0"/>
          <w:sz w:val="32"/>
          <w:szCs w:val="32"/>
        </w:rPr>
        <w:t>二、主办单位</w:t>
      </w:r>
      <w:bookmarkEnd w:id="6"/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color w:val="auto"/>
          <w:sz w:val="32"/>
          <w:szCs w:val="32"/>
        </w:rPr>
      </w:pPr>
      <w:r>
        <w:rPr>
          <w:rFonts w:hint="eastAsia" w:ascii="宋体" w:hAnsi="宋体" w:eastAsia="宋体" w:cs="宋体"/>
          <w:color w:val="auto"/>
          <w:sz w:val="32"/>
          <w:szCs w:val="32"/>
        </w:rPr>
        <w:t>主办方：桂林理工大学南宁分校</w:t>
      </w:r>
      <w:r>
        <w:rPr>
          <w:rFonts w:hint="eastAsia" w:ascii="宋体" w:hAnsi="宋体" w:cs="宋体"/>
          <w:color w:val="auto"/>
          <w:sz w:val="32"/>
          <w:szCs w:val="32"/>
          <w:lang w:val="en-US" w:eastAsia="zh-CN"/>
        </w:rPr>
        <w:t>党委</w:t>
      </w:r>
      <w:bookmarkStart w:id="15" w:name="_GoBack"/>
      <w:bookmarkEnd w:id="15"/>
      <w:r>
        <w:rPr>
          <w:rFonts w:hint="eastAsia" w:ascii="宋体" w:hAnsi="宋体" w:eastAsia="宋体" w:cs="宋体"/>
          <w:color w:val="auto"/>
          <w:sz w:val="32"/>
          <w:szCs w:val="32"/>
        </w:rPr>
        <w:t>学生工作部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color w:val="auto"/>
          <w:sz w:val="32"/>
          <w:szCs w:val="32"/>
        </w:rPr>
      </w:pPr>
      <w:r>
        <w:rPr>
          <w:rFonts w:hint="eastAsia" w:ascii="宋体" w:hAnsi="宋体" w:eastAsia="宋体" w:cs="宋体"/>
          <w:color w:val="auto"/>
          <w:sz w:val="32"/>
          <w:szCs w:val="32"/>
        </w:rPr>
        <w:t>承办方：大学生自我管理委员会</w:t>
      </w:r>
      <w:bookmarkStart w:id="7" w:name="_Toc21048"/>
    </w:p>
    <w:p>
      <w:pPr>
        <w:snapToGrid/>
        <w:spacing w:beforeAutospacing="0" w:after="80" w:afterAutospacing="0" w:line="360" w:lineRule="auto"/>
        <w:ind w:right="0" w:rightChars="0"/>
        <w:jc w:val="left"/>
        <w:rPr>
          <w:rFonts w:hint="eastAsia" w:ascii="宋体" w:hAnsi="宋体" w:eastAsia="宋体" w:cs="宋体"/>
          <w:b/>
          <w:bCs w:val="0"/>
          <w:sz w:val="32"/>
          <w:szCs w:val="32"/>
        </w:rPr>
      </w:pPr>
      <w:r>
        <w:rPr>
          <w:rFonts w:hint="eastAsia" w:ascii="宋体" w:hAnsi="宋体" w:eastAsia="宋体" w:cs="宋体"/>
          <w:b/>
          <w:bCs w:val="0"/>
          <w:sz w:val="32"/>
          <w:szCs w:val="32"/>
        </w:rPr>
        <w:t>三、活动时间</w:t>
      </w:r>
      <w:bookmarkEnd w:id="7"/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sz w:val="32"/>
          <w:szCs w:val="32"/>
        </w:rPr>
        <w:t>2024年4月22日—5月12日</w:t>
      </w:r>
      <w:bookmarkStart w:id="8" w:name="_Toc27216"/>
    </w:p>
    <w:p>
      <w:pPr>
        <w:snapToGrid/>
        <w:spacing w:beforeAutospacing="0" w:after="80" w:afterAutospacing="0" w:line="360" w:lineRule="auto"/>
        <w:ind w:right="0" w:rightChars="0"/>
        <w:jc w:val="left"/>
        <w:rPr>
          <w:rFonts w:hint="eastAsia" w:ascii="宋体" w:hAnsi="宋体" w:eastAsia="宋体" w:cs="宋体"/>
          <w:b/>
          <w:bCs w:val="0"/>
          <w:color w:val="auto"/>
          <w:sz w:val="32"/>
          <w:szCs w:val="32"/>
        </w:rPr>
      </w:pPr>
      <w:r>
        <w:rPr>
          <w:rFonts w:hint="eastAsia" w:ascii="宋体" w:hAnsi="宋体" w:eastAsia="宋体" w:cs="宋体"/>
          <w:b/>
          <w:bCs w:val="0"/>
          <w:color w:val="auto"/>
          <w:sz w:val="32"/>
          <w:szCs w:val="32"/>
        </w:rPr>
        <w:t>四、参赛对象</w:t>
      </w:r>
      <w:bookmarkEnd w:id="8"/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color w:val="auto"/>
          <w:sz w:val="32"/>
          <w:szCs w:val="32"/>
        </w:rPr>
      </w:pPr>
      <w:r>
        <w:rPr>
          <w:rFonts w:hint="eastAsia" w:ascii="宋体" w:hAnsi="宋体" w:eastAsia="宋体" w:cs="宋体"/>
          <w:color w:val="auto"/>
          <w:sz w:val="32"/>
          <w:szCs w:val="32"/>
          <w:lang w:val="en-US" w:eastAsia="zh-Hans"/>
        </w:rPr>
        <w:t>桂林理工大学南宁分校</w:t>
      </w:r>
      <w:r>
        <w:rPr>
          <w:rFonts w:hint="eastAsia" w:ascii="宋体" w:hAnsi="宋体" w:eastAsia="宋体" w:cs="宋体"/>
          <w:color w:val="auto"/>
          <w:sz w:val="32"/>
          <w:szCs w:val="32"/>
        </w:rPr>
        <w:t>23级各班班长</w:t>
      </w:r>
      <w:bookmarkStart w:id="9" w:name="_Toc22766"/>
    </w:p>
    <w:p>
      <w:pPr>
        <w:snapToGrid/>
        <w:spacing w:beforeAutospacing="0" w:after="80" w:afterAutospacing="0" w:line="360" w:lineRule="auto"/>
        <w:ind w:right="0" w:rightChars="0"/>
        <w:jc w:val="left"/>
        <w:rPr>
          <w:rFonts w:hint="eastAsia" w:ascii="宋体" w:hAnsi="宋体" w:eastAsia="宋体" w:cs="宋体"/>
          <w:b/>
          <w:bCs w:val="0"/>
          <w:sz w:val="32"/>
          <w:szCs w:val="32"/>
        </w:rPr>
      </w:pPr>
      <w:r>
        <w:rPr>
          <w:rFonts w:hint="eastAsia" w:ascii="宋体" w:hAnsi="宋体" w:eastAsia="宋体" w:cs="宋体"/>
          <w:b/>
          <w:bCs w:val="0"/>
          <w:sz w:val="32"/>
          <w:szCs w:val="32"/>
        </w:rPr>
        <w:t>五、活动口号</w:t>
      </w:r>
      <w:bookmarkEnd w:id="9"/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sz w:val="32"/>
          <w:szCs w:val="32"/>
        </w:rPr>
        <w:t>“德才兼备，锐意进取”</w:t>
      </w:r>
      <w:bookmarkStart w:id="10" w:name="_Toc25491"/>
    </w:p>
    <w:p>
      <w:pPr>
        <w:snapToGrid/>
        <w:spacing w:beforeAutospacing="0" w:after="80" w:afterAutospacing="0" w:line="360" w:lineRule="auto"/>
        <w:ind w:right="0" w:rightChars="0"/>
        <w:jc w:val="left"/>
        <w:rPr>
          <w:rFonts w:hint="eastAsia" w:ascii="宋体" w:hAnsi="宋体" w:eastAsia="宋体" w:cs="宋体"/>
          <w:b/>
          <w:bCs w:val="0"/>
          <w:sz w:val="32"/>
          <w:szCs w:val="32"/>
        </w:rPr>
      </w:pPr>
      <w:r>
        <w:rPr>
          <w:rFonts w:hint="eastAsia" w:ascii="宋体" w:hAnsi="宋体" w:eastAsia="宋体" w:cs="宋体"/>
          <w:b/>
          <w:bCs w:val="0"/>
          <w:sz w:val="32"/>
          <w:szCs w:val="32"/>
        </w:rPr>
        <w:t>六、活动内容及要求</w:t>
      </w:r>
      <w:bookmarkEnd w:id="10"/>
    </w:p>
    <w:p>
      <w:pPr>
        <w:pStyle w:val="29"/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sz w:val="32"/>
          <w:szCs w:val="32"/>
        </w:rPr>
        <w:t>班长制作微信推文并演讲，推文展示内容要求包含班级日常学习生活、班级与班级成员荣誉以及班级管理成效和心得，展示出班长的领导与组织能力，分享班长与班级之间的故事，推文内容</w:t>
      </w:r>
      <w:r>
        <w:rPr>
          <w:rFonts w:hint="eastAsia" w:ascii="宋体" w:hAnsi="宋体" w:cs="宋体"/>
          <w:sz w:val="32"/>
          <w:szCs w:val="32"/>
          <w:lang w:val="en-US" w:eastAsia="zh-CN"/>
        </w:rPr>
        <w:t>要求</w:t>
      </w:r>
      <w:r>
        <w:rPr>
          <w:rFonts w:hint="eastAsia" w:ascii="宋体" w:hAnsi="宋体" w:eastAsia="宋体" w:cs="宋体"/>
          <w:sz w:val="32"/>
          <w:szCs w:val="32"/>
        </w:rPr>
        <w:t>主题鲜明、积极向上、生动有趣。</w:t>
      </w:r>
    </w:p>
    <w:p>
      <w:pPr>
        <w:snapToGrid/>
        <w:spacing w:before="480" w:beforeAutospacing="0" w:after="40" w:afterAutospacing="0" w:line="240" w:lineRule="auto"/>
        <w:ind w:left="0" w:leftChars="0" w:right="0" w:rightChars="0" w:firstLine="0" w:firstLineChars="0"/>
        <w:jc w:val="left"/>
        <w:outlineLvl w:val="0"/>
        <w:rPr>
          <w:rFonts w:hint="eastAsia" w:ascii="宋体" w:hAnsi="宋体" w:eastAsia="宋体" w:cs="宋体"/>
          <w:b w:val="0"/>
          <w:bCs/>
          <w:sz w:val="32"/>
          <w:szCs w:val="32"/>
        </w:rPr>
      </w:pPr>
      <w:bookmarkStart w:id="11" w:name="_Toc3729"/>
    </w:p>
    <w:p>
      <w:pPr>
        <w:snapToGrid/>
        <w:spacing w:before="480" w:beforeAutospacing="0" w:after="40" w:afterAutospacing="0" w:line="240" w:lineRule="auto"/>
        <w:ind w:left="0" w:leftChars="0" w:right="0" w:rightChars="0" w:firstLine="0" w:firstLineChars="0"/>
        <w:jc w:val="left"/>
        <w:outlineLvl w:val="0"/>
        <w:rPr>
          <w:rFonts w:hint="eastAsia" w:ascii="宋体" w:hAnsi="宋体" w:eastAsia="宋体" w:cs="宋体"/>
          <w:b/>
          <w:bCs w:val="0"/>
          <w:sz w:val="32"/>
          <w:szCs w:val="32"/>
        </w:rPr>
      </w:pPr>
      <w:r>
        <w:rPr>
          <w:rFonts w:hint="eastAsia" w:ascii="宋体" w:hAnsi="宋体" w:eastAsia="宋体" w:cs="宋体"/>
          <w:b/>
          <w:bCs w:val="0"/>
          <w:sz w:val="32"/>
          <w:szCs w:val="32"/>
        </w:rPr>
        <w:t>七、前期准备</w:t>
      </w:r>
      <w:bookmarkEnd w:id="11"/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sz w:val="32"/>
          <w:szCs w:val="32"/>
        </w:rPr>
        <w:t>在活动前期做好海报、空间说说等宣传工作。</w:t>
      </w:r>
      <w:bookmarkStart w:id="12" w:name="_Toc383"/>
    </w:p>
    <w:p>
      <w:pPr>
        <w:snapToGrid/>
        <w:spacing w:beforeAutospacing="0" w:after="80" w:afterAutospacing="0" w:line="360" w:lineRule="auto"/>
        <w:ind w:right="0" w:rightChars="0"/>
        <w:jc w:val="left"/>
        <w:rPr>
          <w:rFonts w:hint="eastAsia" w:ascii="宋体" w:hAnsi="宋体" w:eastAsia="宋体" w:cs="宋体"/>
          <w:b/>
          <w:bCs w:val="0"/>
          <w:sz w:val="32"/>
          <w:szCs w:val="32"/>
        </w:rPr>
      </w:pPr>
      <w:r>
        <w:rPr>
          <w:rFonts w:hint="eastAsia" w:ascii="宋体" w:hAnsi="宋体" w:eastAsia="宋体" w:cs="宋体"/>
          <w:b/>
          <w:bCs w:val="0"/>
          <w:sz w:val="32"/>
          <w:szCs w:val="32"/>
        </w:rPr>
        <w:t>八、活动流程</w:t>
      </w:r>
      <w:bookmarkEnd w:id="12"/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b w:val="0"/>
          <w:bCs w:val="0"/>
          <w:sz w:val="32"/>
          <w:szCs w:val="32"/>
        </w:rPr>
        <w:t>（一）</w:t>
      </w:r>
      <w:r>
        <w:rPr>
          <w:rFonts w:hint="eastAsia" w:ascii="宋体" w:hAnsi="宋体" w:eastAsia="宋体" w:cs="宋体"/>
          <w:sz w:val="32"/>
          <w:szCs w:val="32"/>
        </w:rPr>
        <w:t>班长制作</w:t>
      </w:r>
      <w:r>
        <w:rPr>
          <w:rFonts w:hint="eastAsia" w:ascii="宋体" w:hAnsi="宋体" w:cs="宋体"/>
          <w:sz w:val="32"/>
          <w:szCs w:val="32"/>
          <w:lang w:eastAsia="zh-CN"/>
        </w:rPr>
        <w:t>“</w:t>
      </w:r>
      <w:r>
        <w:rPr>
          <w:rFonts w:hint="eastAsia" w:ascii="宋体" w:hAnsi="宋体" w:eastAsia="宋体" w:cs="宋体"/>
          <w:sz w:val="32"/>
          <w:szCs w:val="32"/>
        </w:rPr>
        <w:t>我的班级</w:t>
      </w:r>
      <w:r>
        <w:rPr>
          <w:rFonts w:hint="eastAsia" w:ascii="宋体" w:hAnsi="宋体" w:cs="宋体"/>
          <w:sz w:val="32"/>
          <w:szCs w:val="32"/>
          <w:lang w:eastAsia="zh-CN"/>
        </w:rPr>
        <w:t>”</w:t>
      </w:r>
      <w:r>
        <w:rPr>
          <w:rFonts w:hint="eastAsia" w:ascii="宋体" w:hAnsi="宋体" w:eastAsia="宋体" w:cs="宋体"/>
          <w:sz w:val="32"/>
          <w:szCs w:val="32"/>
        </w:rPr>
        <w:t>主题微信推文。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b w:val="0"/>
          <w:bCs w:val="0"/>
          <w:sz w:val="32"/>
          <w:szCs w:val="32"/>
        </w:rPr>
        <w:t>（二）</w:t>
      </w:r>
      <w:r>
        <w:rPr>
          <w:rFonts w:hint="eastAsia" w:ascii="宋体" w:hAnsi="宋体" w:eastAsia="宋体" w:cs="宋体"/>
          <w:sz w:val="32"/>
          <w:szCs w:val="32"/>
        </w:rPr>
        <w:t>活动期间内由班长在</w:t>
      </w:r>
      <w:r>
        <w:rPr>
          <w:rFonts w:hint="eastAsia" w:ascii="宋体" w:hAnsi="宋体" w:cs="宋体"/>
          <w:sz w:val="32"/>
          <w:szCs w:val="32"/>
          <w:lang w:val="en-US" w:eastAsia="zh-CN"/>
        </w:rPr>
        <w:t>QQ空间</w:t>
      </w:r>
      <w:r>
        <w:rPr>
          <w:rFonts w:hint="eastAsia" w:ascii="宋体" w:hAnsi="宋体" w:eastAsia="宋体" w:cs="宋体"/>
          <w:sz w:val="32"/>
          <w:szCs w:val="32"/>
        </w:rPr>
        <w:t>发表关于自己班级大合照</w:t>
      </w:r>
      <w:r>
        <w:rPr>
          <w:rFonts w:hint="eastAsia" w:ascii="宋体" w:hAnsi="宋体" w:cs="宋体"/>
          <w:sz w:val="32"/>
          <w:szCs w:val="32"/>
          <w:lang w:val="en-US" w:eastAsia="zh-CN"/>
        </w:rPr>
        <w:t>的</w:t>
      </w:r>
      <w:r>
        <w:rPr>
          <w:rFonts w:hint="eastAsia" w:ascii="宋体" w:hAnsi="宋体" w:eastAsia="宋体" w:cs="宋体"/>
          <w:sz w:val="32"/>
          <w:szCs w:val="32"/>
        </w:rPr>
        <w:t>说说，</w:t>
      </w:r>
      <w:r>
        <w:rPr>
          <w:rFonts w:hint="eastAsia" w:ascii="宋体" w:hAnsi="宋体" w:cs="宋体"/>
          <w:sz w:val="32"/>
          <w:szCs w:val="32"/>
          <w:lang w:val="en-US" w:eastAsia="zh-CN"/>
        </w:rPr>
        <w:t>配文50字</w:t>
      </w:r>
      <w:r>
        <w:rPr>
          <w:rFonts w:hint="eastAsia" w:ascii="宋体" w:hAnsi="宋体" w:eastAsia="宋体" w:cs="宋体"/>
          <w:sz w:val="32"/>
          <w:szCs w:val="32"/>
        </w:rPr>
        <w:t>并@分校自管委官方QQ号</w:t>
      </w:r>
      <w:r>
        <w:rPr>
          <w:rFonts w:hint="eastAsia" w:ascii="宋体" w:hAnsi="宋体" w:cs="宋体"/>
          <w:sz w:val="32"/>
          <w:szCs w:val="32"/>
          <w:lang w:eastAsia="zh-CN"/>
        </w:rPr>
        <w:t>（</w:t>
      </w:r>
      <w:r>
        <w:rPr>
          <w:rFonts w:hint="eastAsia" w:ascii="宋体" w:hAnsi="宋体" w:cs="宋体"/>
          <w:sz w:val="32"/>
          <w:szCs w:val="32"/>
          <w:lang w:val="en-US" w:eastAsia="zh-CN"/>
        </w:rPr>
        <w:t>2786817242</w:t>
      </w:r>
      <w:r>
        <w:rPr>
          <w:rFonts w:hint="eastAsia" w:ascii="宋体" w:hAnsi="宋体" w:cs="宋体"/>
          <w:sz w:val="32"/>
          <w:szCs w:val="32"/>
          <w:lang w:eastAsia="zh-CN"/>
        </w:rPr>
        <w:t>）</w:t>
      </w:r>
      <w:r>
        <w:rPr>
          <w:rFonts w:hint="eastAsia" w:ascii="宋体" w:hAnsi="宋体" w:eastAsia="宋体" w:cs="宋体"/>
          <w:sz w:val="32"/>
          <w:szCs w:val="32"/>
        </w:rPr>
        <w:t>，将截图交由</w:t>
      </w:r>
      <w:r>
        <w:rPr>
          <w:rFonts w:hint="eastAsia" w:ascii="宋体" w:hAnsi="宋体" w:eastAsia="宋体" w:cs="宋体"/>
          <w:sz w:val="32"/>
          <w:szCs w:val="32"/>
          <w:u w:val="none"/>
        </w:rPr>
        <w:t>学院</w:t>
      </w:r>
      <w:r>
        <w:rPr>
          <w:rFonts w:hint="eastAsia" w:ascii="宋体" w:hAnsi="宋体" w:eastAsia="宋体" w:cs="宋体"/>
          <w:sz w:val="32"/>
          <w:szCs w:val="32"/>
        </w:rPr>
        <w:t>统一收集。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  <w:lang w:eastAsia="zh-Hans"/>
        </w:rPr>
      </w:pPr>
      <w:r>
        <w:rPr>
          <w:rFonts w:hint="eastAsia" w:ascii="宋体" w:hAnsi="宋体" w:eastAsia="宋体" w:cs="宋体"/>
          <w:b w:val="0"/>
          <w:bCs w:val="0"/>
          <w:sz w:val="32"/>
          <w:szCs w:val="32"/>
        </w:rPr>
        <w:t>（</w:t>
      </w:r>
      <w:r>
        <w:rPr>
          <w:rFonts w:hint="eastAsia" w:ascii="宋体" w:hAnsi="宋体" w:eastAsia="宋体" w:cs="宋体"/>
          <w:b w:val="0"/>
          <w:bCs w:val="0"/>
          <w:sz w:val="32"/>
          <w:szCs w:val="32"/>
          <w:lang w:val="en-US" w:eastAsia="zh-Hans"/>
        </w:rPr>
        <w:t>三</w:t>
      </w:r>
      <w:r>
        <w:rPr>
          <w:rFonts w:hint="eastAsia" w:ascii="宋体" w:hAnsi="宋体" w:eastAsia="宋体" w:cs="宋体"/>
          <w:b w:val="0"/>
          <w:bCs w:val="0"/>
          <w:sz w:val="32"/>
          <w:szCs w:val="32"/>
        </w:rPr>
        <w:t>）</w:t>
      </w:r>
      <w:r>
        <w:rPr>
          <w:rFonts w:hint="eastAsia" w:ascii="宋体" w:hAnsi="宋体" w:eastAsia="宋体" w:cs="宋体"/>
          <w:b w:val="0"/>
          <w:bCs/>
          <w:sz w:val="32"/>
          <w:szCs w:val="32"/>
          <w:u w:val="none"/>
        </w:rPr>
        <w:t>学院</w:t>
      </w:r>
      <w:r>
        <w:rPr>
          <w:rFonts w:hint="eastAsia" w:ascii="宋体" w:hAnsi="宋体" w:eastAsia="宋体" w:cs="宋体"/>
          <w:sz w:val="32"/>
          <w:szCs w:val="32"/>
          <w:lang w:eastAsia="zh-Hans"/>
        </w:rPr>
        <w:t>在规定活动期间</w:t>
      </w:r>
      <w:r>
        <w:rPr>
          <w:rFonts w:hint="eastAsia" w:ascii="宋体" w:hAnsi="宋体" w:eastAsia="宋体" w:cs="宋体"/>
          <w:sz w:val="32"/>
          <w:szCs w:val="32"/>
        </w:rPr>
        <w:t>组织</w:t>
      </w:r>
      <w:r>
        <w:rPr>
          <w:rFonts w:hint="eastAsia" w:ascii="宋体" w:hAnsi="宋体" w:eastAsia="宋体" w:cs="宋体"/>
          <w:sz w:val="32"/>
          <w:szCs w:val="32"/>
          <w:lang w:eastAsia="zh-Hans"/>
        </w:rPr>
        <w:t>班长进行微信推文</w:t>
      </w:r>
      <w:r>
        <w:rPr>
          <w:rFonts w:hint="eastAsia" w:ascii="宋体" w:hAnsi="宋体" w:eastAsia="宋体" w:cs="宋体"/>
          <w:sz w:val="32"/>
          <w:szCs w:val="32"/>
        </w:rPr>
        <w:t>演讲比赛，比赛结束后进行评分，与班长</w:t>
      </w:r>
      <w:r>
        <w:rPr>
          <w:rFonts w:hint="eastAsia" w:ascii="宋体" w:hAnsi="宋体" w:cs="宋体"/>
          <w:sz w:val="32"/>
          <w:szCs w:val="32"/>
          <w:lang w:eastAsia="zh-CN"/>
        </w:rPr>
        <w:t>“</w:t>
      </w:r>
      <w:r>
        <w:rPr>
          <w:rFonts w:hint="eastAsia" w:ascii="宋体" w:hAnsi="宋体" w:cs="宋体"/>
          <w:sz w:val="32"/>
          <w:szCs w:val="32"/>
          <w:lang w:val="en-US" w:eastAsia="zh-CN"/>
        </w:rPr>
        <w:t>正话反说”</w:t>
      </w:r>
      <w:r>
        <w:rPr>
          <w:rFonts w:hint="eastAsia" w:ascii="宋体" w:hAnsi="宋体" w:eastAsia="宋体" w:cs="宋体"/>
          <w:sz w:val="32"/>
          <w:szCs w:val="32"/>
        </w:rPr>
        <w:t>比赛活动分数相加后总分前三名的班长将进入总决赛。最后由</w:t>
      </w:r>
      <w:r>
        <w:rPr>
          <w:rFonts w:hint="eastAsia" w:ascii="宋体" w:hAnsi="宋体" w:eastAsia="宋体" w:cs="宋体"/>
          <w:sz w:val="32"/>
          <w:szCs w:val="32"/>
          <w:u w:val="none"/>
        </w:rPr>
        <w:t>学院</w:t>
      </w:r>
      <w:r>
        <w:rPr>
          <w:rFonts w:hint="eastAsia" w:ascii="宋体" w:hAnsi="宋体" w:eastAsia="宋体" w:cs="宋体"/>
          <w:sz w:val="32"/>
          <w:szCs w:val="32"/>
        </w:rPr>
        <w:t>将评分结果、比赛照片、</w:t>
      </w:r>
      <w:r>
        <w:rPr>
          <w:rFonts w:hint="eastAsia" w:ascii="宋体" w:hAnsi="宋体" w:eastAsia="宋体" w:cs="宋体"/>
          <w:sz w:val="32"/>
          <w:szCs w:val="32"/>
          <w:lang w:val="en-US" w:eastAsia="zh-Hans"/>
        </w:rPr>
        <w:t>说说截图</w:t>
      </w:r>
      <w:r>
        <w:rPr>
          <w:rFonts w:hint="eastAsia" w:ascii="宋体" w:hAnsi="宋体" w:eastAsia="宋体" w:cs="宋体"/>
          <w:sz w:val="32"/>
          <w:szCs w:val="32"/>
        </w:rPr>
        <w:t>等相关材料交到自管委处审核。（</w:t>
      </w:r>
      <w:r>
        <w:rPr>
          <w:rFonts w:hint="eastAsia" w:ascii="宋体" w:hAnsi="宋体" w:eastAsia="宋体" w:cs="宋体"/>
          <w:sz w:val="32"/>
          <w:szCs w:val="32"/>
          <w:lang w:val="en-US" w:eastAsia="zh-Hans"/>
        </w:rPr>
        <w:t>注</w:t>
      </w:r>
      <w:r>
        <w:rPr>
          <w:rFonts w:hint="eastAsia" w:ascii="宋体" w:hAnsi="宋体" w:eastAsia="宋体" w:cs="宋体"/>
          <w:sz w:val="32"/>
          <w:szCs w:val="32"/>
          <w:lang w:eastAsia="zh-Hans"/>
        </w:rPr>
        <w:t>：</w:t>
      </w:r>
      <w:r>
        <w:rPr>
          <w:rFonts w:hint="eastAsia" w:ascii="宋体" w:hAnsi="宋体" w:eastAsia="宋体" w:cs="宋体"/>
          <w:sz w:val="32"/>
          <w:szCs w:val="32"/>
          <w:lang w:val="en-US" w:eastAsia="zh-Hans"/>
        </w:rPr>
        <w:t>照片材料统一命名格式为</w:t>
      </w:r>
      <w:r>
        <w:rPr>
          <w:rFonts w:hint="eastAsia" w:ascii="宋体" w:hAnsi="宋体" w:eastAsia="宋体" w:cs="宋体"/>
          <w:sz w:val="32"/>
          <w:szCs w:val="32"/>
          <w:lang w:eastAsia="zh-Hans"/>
        </w:rPr>
        <w:t>：</w:t>
      </w:r>
      <w:r>
        <w:rPr>
          <w:rFonts w:hint="eastAsia" w:ascii="宋体" w:hAnsi="宋体" w:eastAsia="宋体" w:cs="宋体"/>
          <w:sz w:val="32"/>
          <w:szCs w:val="32"/>
          <w:lang w:val="en-US" w:eastAsia="zh-Hans"/>
        </w:rPr>
        <w:t>xx</w:t>
      </w:r>
      <w:r>
        <w:rPr>
          <w:rFonts w:hint="eastAsia" w:ascii="宋体" w:hAnsi="宋体" w:eastAsia="宋体" w:cs="宋体"/>
          <w:sz w:val="32"/>
          <w:szCs w:val="32"/>
          <w:u w:val="none"/>
          <w:lang w:val="en-US" w:eastAsia="zh-Hans"/>
        </w:rPr>
        <w:t>学院</w:t>
      </w:r>
      <w:r>
        <w:rPr>
          <w:rFonts w:hint="eastAsia" w:ascii="宋体" w:hAnsi="宋体" w:eastAsia="宋体" w:cs="宋体"/>
          <w:sz w:val="32"/>
          <w:szCs w:val="32"/>
          <w:lang w:val="en-US" w:eastAsia="zh-Hans"/>
        </w:rPr>
        <w:t>xx班xxx</w:t>
      </w:r>
      <w:r>
        <w:rPr>
          <w:rFonts w:hint="eastAsia" w:ascii="宋体" w:hAnsi="宋体" w:eastAsia="宋体" w:cs="宋体"/>
          <w:sz w:val="32"/>
          <w:szCs w:val="32"/>
          <w:lang w:eastAsia="zh-Hans"/>
        </w:rPr>
        <w:t>）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b w:val="0"/>
          <w:bCs w:val="0"/>
          <w:sz w:val="32"/>
          <w:szCs w:val="32"/>
        </w:rPr>
        <w:t>（</w:t>
      </w:r>
      <w:r>
        <w:rPr>
          <w:rFonts w:hint="eastAsia" w:ascii="宋体" w:hAnsi="宋体" w:eastAsia="宋体" w:cs="宋体"/>
          <w:b w:val="0"/>
          <w:bCs w:val="0"/>
          <w:sz w:val="32"/>
          <w:szCs w:val="32"/>
          <w:lang w:val="en-US" w:eastAsia="zh-Hans"/>
        </w:rPr>
        <w:t>四</w:t>
      </w:r>
      <w:r>
        <w:rPr>
          <w:rFonts w:hint="eastAsia" w:ascii="宋体" w:hAnsi="宋体" w:eastAsia="宋体" w:cs="宋体"/>
          <w:b w:val="0"/>
          <w:bCs w:val="0"/>
          <w:sz w:val="32"/>
          <w:szCs w:val="32"/>
        </w:rPr>
        <w:t>）</w:t>
      </w:r>
      <w:r>
        <w:rPr>
          <w:rFonts w:hint="eastAsia" w:ascii="宋体" w:hAnsi="宋体" w:eastAsia="宋体" w:cs="宋体"/>
          <w:sz w:val="32"/>
          <w:szCs w:val="32"/>
        </w:rPr>
        <w:t>自管委审核通过后，由</w:t>
      </w:r>
      <w:r>
        <w:rPr>
          <w:rFonts w:hint="eastAsia" w:ascii="宋体" w:hAnsi="宋体" w:cs="宋体"/>
          <w:sz w:val="32"/>
          <w:szCs w:val="32"/>
          <w:lang w:val="en-US" w:eastAsia="zh-CN"/>
        </w:rPr>
        <w:t>自管委</w:t>
      </w:r>
      <w:r>
        <w:rPr>
          <w:rFonts w:hint="eastAsia" w:ascii="宋体" w:hAnsi="宋体" w:eastAsia="宋体" w:cs="宋体"/>
          <w:sz w:val="32"/>
          <w:szCs w:val="32"/>
        </w:rPr>
        <w:t>办公室以空间说说的方式将</w:t>
      </w:r>
      <w:r>
        <w:rPr>
          <w:rFonts w:hint="eastAsia" w:ascii="宋体" w:hAnsi="宋体" w:eastAsia="宋体" w:cs="宋体"/>
          <w:sz w:val="32"/>
          <w:szCs w:val="32"/>
          <w:u w:val="none"/>
        </w:rPr>
        <w:t>学院</w:t>
      </w:r>
      <w:r>
        <w:rPr>
          <w:rFonts w:hint="eastAsia" w:ascii="宋体" w:hAnsi="宋体" w:eastAsia="宋体" w:cs="宋体"/>
          <w:sz w:val="32"/>
          <w:szCs w:val="32"/>
        </w:rPr>
        <w:t>比赛结果向外宣布。</w:t>
      </w:r>
      <w:bookmarkStart w:id="13" w:name="_Toc3823"/>
    </w:p>
    <w:p>
      <w:pPr>
        <w:snapToGrid/>
        <w:spacing w:beforeAutospacing="0" w:after="80" w:afterAutospacing="0" w:line="360" w:lineRule="auto"/>
        <w:ind w:right="0" w:rightChars="0"/>
        <w:jc w:val="left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九、评分标准</w:t>
      </w:r>
      <w:bookmarkEnd w:id="13"/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微信推文演讲比赛评分将从以下5个方面评出。总分为100分。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bookmarkStart w:id="14" w:name="_Toc11814"/>
      <w:r>
        <w:rPr>
          <w:rFonts w:hint="eastAsia" w:ascii="宋体" w:hAnsi="宋体" w:eastAsia="宋体" w:cs="宋体"/>
          <w:b/>
          <w:bCs/>
          <w:sz w:val="32"/>
          <w:szCs w:val="32"/>
        </w:rPr>
        <w:t>（一）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演讲内容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（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35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分）</w:t>
      </w:r>
      <w:r>
        <w:rPr>
          <w:rFonts w:hint="eastAsia" w:ascii="宋体" w:hAnsi="宋体" w:cs="宋体"/>
          <w:b/>
          <w:bCs/>
          <w:sz w:val="32"/>
          <w:szCs w:val="32"/>
          <w:lang w:val="en-US" w:eastAsia="zh-CN"/>
        </w:rPr>
        <w:t xml:space="preserve"> 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default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</w:rPr>
        <w:t>1.</w:t>
      </w:r>
      <w:r>
        <w:rPr>
          <w:rFonts w:hint="eastAsia" w:ascii="宋体" w:hAnsi="宋体" w:cs="宋体"/>
          <w:sz w:val="32"/>
          <w:szCs w:val="32"/>
          <w:lang w:val="en-US" w:eastAsia="zh-CN"/>
        </w:rPr>
        <w:t>推文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内容能紧紧围绕主题，内容充实具体，</w:t>
      </w:r>
      <w:r>
        <w:rPr>
          <w:rFonts w:hint="eastAsia" w:ascii="宋体" w:hAnsi="宋体" w:cs="宋体"/>
          <w:sz w:val="32"/>
          <w:szCs w:val="32"/>
          <w:lang w:val="en-US" w:eastAsia="zh-CN"/>
        </w:rPr>
        <w:t>能够体现班级状况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。（</w:t>
      </w:r>
      <w:r>
        <w:rPr>
          <w:rFonts w:hint="eastAsia" w:ascii="宋体" w:hAnsi="宋体" w:cs="宋体"/>
          <w:sz w:val="32"/>
          <w:szCs w:val="32"/>
          <w:lang w:val="en-US" w:eastAsia="zh-CN"/>
        </w:rPr>
        <w:t>20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分）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default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cs="宋体"/>
          <w:sz w:val="32"/>
          <w:szCs w:val="32"/>
          <w:lang w:val="en-US" w:eastAsia="zh-CN"/>
        </w:rPr>
        <w:t>2</w:t>
      </w:r>
      <w:r>
        <w:rPr>
          <w:rFonts w:hint="eastAsia" w:ascii="宋体" w:hAnsi="宋体" w:eastAsia="宋体" w:cs="宋体"/>
          <w:sz w:val="32"/>
          <w:szCs w:val="32"/>
        </w:rPr>
        <w:t>.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讲稿结构严谨，构思巧妙，引人入胜。(</w:t>
      </w:r>
      <w:r>
        <w:rPr>
          <w:rFonts w:hint="eastAsia" w:ascii="宋体" w:hAnsi="宋体" w:cs="宋体"/>
          <w:sz w:val="32"/>
          <w:szCs w:val="32"/>
          <w:lang w:val="en-US" w:eastAsia="zh-CN"/>
        </w:rPr>
        <w:t>10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分）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default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cs="宋体"/>
          <w:sz w:val="32"/>
          <w:szCs w:val="32"/>
          <w:lang w:val="en-US" w:eastAsia="zh-CN"/>
        </w:rPr>
        <w:t>3</w:t>
      </w:r>
      <w:r>
        <w:rPr>
          <w:rFonts w:hint="eastAsia" w:ascii="宋体" w:hAnsi="宋体" w:eastAsia="宋体" w:cs="宋体"/>
          <w:sz w:val="32"/>
          <w:szCs w:val="32"/>
        </w:rPr>
        <w:t>.</w:t>
      </w:r>
      <w:r>
        <w:rPr>
          <w:rFonts w:hint="eastAsia" w:ascii="宋体" w:hAnsi="宋体" w:cs="宋体"/>
          <w:sz w:val="32"/>
          <w:szCs w:val="32"/>
          <w:lang w:val="en-US" w:eastAsia="zh-CN"/>
        </w:rPr>
        <w:t>演讲内容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简洁流畅，具有较强的思想性</w:t>
      </w:r>
      <w:r>
        <w:rPr>
          <w:rFonts w:hint="eastAsia" w:ascii="宋体" w:hAnsi="宋体" w:eastAsia="宋体" w:cs="宋体"/>
          <w:sz w:val="32"/>
          <w:szCs w:val="32"/>
        </w:rPr>
        <w:t>。</w:t>
      </w:r>
      <w:r>
        <w:rPr>
          <w:rFonts w:hint="eastAsia" w:ascii="宋体" w:hAnsi="宋体" w:eastAsia="宋体" w:cs="宋体"/>
          <w:sz w:val="32"/>
          <w:szCs w:val="32"/>
          <w:lang w:eastAsia="zh-CN"/>
        </w:rPr>
        <w:t>（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5分)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（二）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语言表达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（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35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分）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1.演讲者语言规范，吐字清晰声音洪亮圆润。（1</w:t>
      </w:r>
      <w:r>
        <w:rPr>
          <w:rFonts w:hint="eastAsia" w:ascii="宋体" w:hAnsi="宋体" w:cs="宋体"/>
          <w:sz w:val="32"/>
          <w:szCs w:val="32"/>
          <w:lang w:val="en-US" w:eastAsia="zh-CN"/>
        </w:rPr>
        <w:t>0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分）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2.演讲表达准确、流畅、自然。（10分）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  <w:lang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3.语言技巧处理得当，语速恰当，语气、语调、音量、节奏张弛符合思想感情的起伏变化，能熟练表达所演讲的内容</w:t>
      </w:r>
      <w:r>
        <w:rPr>
          <w:rFonts w:hint="eastAsia" w:ascii="宋体" w:hAnsi="宋体" w:eastAsia="宋体" w:cs="宋体"/>
          <w:sz w:val="32"/>
          <w:szCs w:val="32"/>
        </w:rPr>
        <w:t>。</w:t>
      </w:r>
      <w:r>
        <w:rPr>
          <w:rFonts w:hint="eastAsia" w:ascii="宋体" w:hAnsi="宋体" w:cs="宋体"/>
          <w:sz w:val="32"/>
          <w:szCs w:val="32"/>
          <w:lang w:eastAsia="zh-CN"/>
        </w:rPr>
        <w:t>（</w:t>
      </w:r>
      <w:r>
        <w:rPr>
          <w:rFonts w:hint="eastAsia" w:ascii="宋体" w:hAnsi="宋体" w:cs="宋体"/>
          <w:sz w:val="32"/>
          <w:szCs w:val="32"/>
          <w:lang w:val="en-US" w:eastAsia="zh-CN"/>
        </w:rPr>
        <w:t>15分</w:t>
      </w:r>
      <w:r>
        <w:rPr>
          <w:rFonts w:hint="eastAsia" w:ascii="宋体" w:hAnsi="宋体" w:cs="宋体"/>
          <w:sz w:val="32"/>
          <w:szCs w:val="32"/>
          <w:lang w:eastAsia="zh-CN"/>
        </w:rPr>
        <w:t>）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（三）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形象风度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（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1</w:t>
      </w:r>
      <w:r>
        <w:rPr>
          <w:rFonts w:hint="eastAsia" w:ascii="宋体" w:hAnsi="宋体" w:cs="宋体"/>
          <w:b/>
          <w:bCs/>
          <w:sz w:val="32"/>
          <w:szCs w:val="32"/>
          <w:lang w:val="en-US" w:eastAsia="zh-CN"/>
        </w:rPr>
        <w:t>0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分）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演讲者精神饱满，能较好的运用姿态、动作、手势、表情，表达对</w:t>
      </w:r>
      <w:r>
        <w:rPr>
          <w:rFonts w:hint="eastAsia" w:ascii="宋体" w:hAnsi="宋体" w:cs="宋体"/>
          <w:sz w:val="32"/>
          <w:szCs w:val="32"/>
          <w:lang w:val="en-US" w:eastAsia="zh-CN"/>
        </w:rPr>
        <w:t>所创作推文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的理解</w:t>
      </w:r>
      <w:r>
        <w:rPr>
          <w:rFonts w:hint="eastAsia" w:ascii="宋体" w:hAnsi="宋体" w:eastAsia="宋体" w:cs="宋体"/>
          <w:sz w:val="32"/>
          <w:szCs w:val="32"/>
        </w:rPr>
        <w:t>。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（四）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综合印象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（</w:t>
      </w:r>
      <w:r>
        <w:rPr>
          <w:rFonts w:hint="eastAsia" w:ascii="宋体" w:hAnsi="宋体" w:cs="宋体"/>
          <w:b/>
          <w:bCs/>
          <w:sz w:val="32"/>
          <w:szCs w:val="32"/>
          <w:lang w:val="en-US" w:eastAsia="zh-CN"/>
        </w:rPr>
        <w:t>10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分）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default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演讲者着装端庄大方，举止自然得体，有风度，富有艺术感染力。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（五）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会场效果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 （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10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分）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cs="宋体"/>
          <w:sz w:val="32"/>
          <w:szCs w:val="32"/>
          <w:lang w:val="en-US" w:eastAsia="zh-CN"/>
        </w:rPr>
        <w:t>1.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演讲具有较强的感染力、吸引力和号召力，能较好的与听众感情融合在一起营造良好的演讲效果</w:t>
      </w:r>
      <w:r>
        <w:rPr>
          <w:rFonts w:hint="eastAsia" w:ascii="宋体" w:hAnsi="宋体" w:cs="宋体"/>
          <w:sz w:val="32"/>
          <w:szCs w:val="32"/>
          <w:lang w:val="en-US" w:eastAsia="zh-CN"/>
        </w:rPr>
        <w:t>。（5分）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cs="宋体"/>
          <w:sz w:val="32"/>
          <w:szCs w:val="32"/>
          <w:lang w:val="en-US" w:eastAsia="zh-CN"/>
        </w:rPr>
        <w:t>2.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演讲时间控制在5分钟之内</w:t>
      </w:r>
      <w:r>
        <w:rPr>
          <w:rFonts w:hint="eastAsia" w:ascii="宋体" w:hAnsi="宋体" w:eastAsia="宋体" w:cs="宋体"/>
          <w:sz w:val="32"/>
          <w:szCs w:val="32"/>
        </w:rPr>
        <w:t>。</w:t>
      </w:r>
      <w:r>
        <w:rPr>
          <w:rFonts w:hint="eastAsia" w:ascii="宋体" w:hAnsi="宋体" w:cs="宋体"/>
          <w:sz w:val="32"/>
          <w:szCs w:val="32"/>
          <w:lang w:val="en-US" w:eastAsia="zh-CN"/>
        </w:rPr>
        <w:t>（5分）</w:t>
      </w:r>
    </w:p>
    <w:p>
      <w:pPr>
        <w:snapToGrid/>
        <w:spacing w:before="480" w:beforeAutospacing="0" w:after="40" w:afterAutospacing="0" w:line="240" w:lineRule="auto"/>
        <w:ind w:left="0" w:leftChars="0" w:right="0" w:rightChars="0" w:firstLine="0" w:firstLineChars="0"/>
        <w:jc w:val="left"/>
        <w:outlineLvl w:val="0"/>
        <w:rPr>
          <w:rFonts w:hint="eastAsia" w:ascii="宋体" w:hAnsi="宋体" w:eastAsia="宋体" w:cs="宋体"/>
          <w:b w:val="0"/>
          <w:bCs/>
          <w:sz w:val="32"/>
          <w:szCs w:val="32"/>
        </w:rPr>
      </w:pPr>
      <w:r>
        <w:rPr>
          <w:rFonts w:hint="eastAsia" w:ascii="宋体" w:hAnsi="宋体" w:eastAsia="宋体" w:cs="宋体"/>
          <w:b w:val="0"/>
          <w:bCs/>
          <w:sz w:val="32"/>
          <w:szCs w:val="32"/>
        </w:rPr>
        <w:t>十、注意事项</w:t>
      </w:r>
      <w:bookmarkEnd w:id="14"/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（一）</w:t>
      </w:r>
      <w:r>
        <w:rPr>
          <w:rFonts w:hint="eastAsia" w:ascii="宋体" w:hAnsi="宋体" w:eastAsia="宋体" w:cs="宋体"/>
          <w:sz w:val="32"/>
          <w:szCs w:val="32"/>
        </w:rPr>
        <w:t>比赛期间将手机调为静音或关机状态，听从在场工作人员的安排，保持会场内良好的秩序；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（二）</w:t>
      </w:r>
      <w:r>
        <w:rPr>
          <w:rFonts w:hint="eastAsia" w:ascii="宋体" w:hAnsi="宋体" w:eastAsia="宋体" w:cs="宋体"/>
          <w:sz w:val="32"/>
          <w:szCs w:val="32"/>
        </w:rPr>
        <w:t>参赛班长需着装得体，秉持认真的态度对待比赛；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（三）</w:t>
      </w:r>
      <w:r>
        <w:rPr>
          <w:rFonts w:hint="eastAsia" w:ascii="宋体" w:hAnsi="宋体" w:eastAsia="宋体" w:cs="宋体"/>
          <w:sz w:val="32"/>
          <w:szCs w:val="32"/>
        </w:rPr>
        <w:t xml:space="preserve">如有需要，各班班长可自行邀请一名助手协助微信推文换页。 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</w:rPr>
      </w:pPr>
    </w:p>
    <w:p>
      <w:pPr>
        <w:spacing w:line="360" w:lineRule="auto"/>
        <w:jc w:val="right"/>
        <w:rPr>
          <w:rFonts w:hint="eastAsia" w:ascii="宋体" w:hAnsi="宋体" w:eastAsia="宋体" w:cs="宋体"/>
          <w:color w:val="333333"/>
          <w:sz w:val="32"/>
          <w:szCs w:val="32"/>
          <w:shd w:val="clear" w:color="auto" w:fill="FFFFFF"/>
        </w:rPr>
      </w:pPr>
    </w:p>
    <w:p>
      <w:pPr>
        <w:spacing w:line="360" w:lineRule="auto"/>
        <w:jc w:val="right"/>
        <w:rPr>
          <w:rFonts w:hint="eastAsia" w:ascii="宋体" w:hAnsi="宋体" w:eastAsia="宋体" w:cs="宋体"/>
          <w:color w:val="333333"/>
          <w:sz w:val="32"/>
          <w:szCs w:val="32"/>
          <w:shd w:val="clear" w:color="auto" w:fill="FFFFFF"/>
        </w:rPr>
      </w:pPr>
      <w:r>
        <w:rPr>
          <w:rFonts w:hint="eastAsia" w:ascii="宋体" w:hAnsi="宋体" w:eastAsia="宋体" w:cs="宋体"/>
          <w:color w:val="333333"/>
          <w:sz w:val="32"/>
          <w:szCs w:val="32"/>
          <w:shd w:val="clear" w:color="auto" w:fill="FFFFFF"/>
        </w:rPr>
        <w:t>分校大学生自我管理委员会</w:t>
      </w:r>
    </w:p>
    <w:p>
      <w:pPr>
        <w:spacing w:line="360" w:lineRule="auto"/>
        <w:jc w:val="center"/>
        <w:rPr>
          <w:rFonts w:hint="eastAsia" w:ascii="宋体" w:hAnsi="宋体" w:eastAsia="宋体" w:cs="宋体"/>
          <w:color w:val="333333"/>
          <w:sz w:val="32"/>
          <w:szCs w:val="32"/>
          <w:shd w:val="clear" w:color="auto" w:fill="FFFFFF"/>
        </w:rPr>
      </w:pPr>
      <w:r>
        <w:rPr>
          <w:rFonts w:hint="eastAsia" w:ascii="宋体" w:hAnsi="宋体" w:eastAsia="宋体" w:cs="宋体"/>
          <w:color w:val="333333"/>
          <w:sz w:val="32"/>
          <w:szCs w:val="32"/>
          <w:shd w:val="clear" w:color="auto" w:fill="FFFFFF"/>
        </w:rPr>
        <w:t xml:space="preserve">                                2024年4月1日</w:t>
      </w:r>
    </w:p>
    <w:p>
      <w:pPr>
        <w:snapToGrid/>
        <w:spacing w:beforeAutospacing="0" w:after="80" w:afterAutospacing="0" w:line="360" w:lineRule="auto"/>
        <w:ind w:left="0" w:leftChars="0" w:right="0" w:rightChars="0" w:firstLine="482" w:firstLineChars="0"/>
        <w:jc w:val="left"/>
        <w:rPr>
          <w:rFonts w:hint="eastAsia" w:ascii="宋体" w:hAnsi="宋体" w:eastAsia="宋体" w:cs="宋体"/>
          <w:sz w:val="32"/>
          <w:szCs w:val="32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start="1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0300FEDB-CF24-4D47-81B9-C987794233A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D4C61119-45B5-4395-878B-BA68F1FC520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0BE99F68-ADC3-4528-AABF-A722B2A31FD0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3D588286-094F-4369-8925-A544E692F83A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67BF6F5A-2A01-475C-9935-EFABFD02A246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1C7B3213-8068-4025-87B7-149D7FB4CCE2}"/>
  </w:font>
  <w:font w:name="汉仪中宋简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黑简">
    <w:altName w:val="黑体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7" w:fontKey="{1ADF1AD9-A5D5-460D-94F4-CB7FB41AB558}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8" w:fontKey="{DFC33C0A-54B4-4F90-9FE7-4A55CB9259C3}"/>
  </w:font>
  <w:font w:name="汉仪粗黑简">
    <w:altName w:val="黑体"/>
    <w:panose1 w:val="02010600000101010101"/>
    <w:charset w:val="86"/>
    <w:family w:val="auto"/>
    <w:pitch w:val="default"/>
    <w:sig w:usb0="00000000" w:usb1="00000000" w:usb2="00000002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</w:pPr>
  </w:p>
  <w:p>
    <w:pPr>
      <w:pStyle w:val="4"/>
      <w:tabs>
        <w:tab w:val="clear" w:pos="4153"/>
        <w:tab w:val="clear" w:pos="8306"/>
      </w:tabs>
    </w:pPr>
    <w:r>
      <w:tab/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EyYzVkNjA0OGZhNDU3MzYzNGE3MDM3OWViMWEyYzkifQ=="/>
    <w:docVar w:name="KSO_WPS_MARK_KEY" w:val="e819111b-4431-4f79-9336-20fcc72971f7"/>
  </w:docVars>
  <w:rsids>
    <w:rsidRoot w:val="007A68C7"/>
    <w:rsid w:val="001C39B9"/>
    <w:rsid w:val="0023023E"/>
    <w:rsid w:val="00793FBB"/>
    <w:rsid w:val="007A68C7"/>
    <w:rsid w:val="00931262"/>
    <w:rsid w:val="00CB334D"/>
    <w:rsid w:val="00FB3622"/>
    <w:rsid w:val="06CB62FC"/>
    <w:rsid w:val="0CCC6D98"/>
    <w:rsid w:val="100F1DF6"/>
    <w:rsid w:val="1A9E5A80"/>
    <w:rsid w:val="1BCA2FC0"/>
    <w:rsid w:val="1DFFAD66"/>
    <w:rsid w:val="1F7D9DB6"/>
    <w:rsid w:val="225E28C5"/>
    <w:rsid w:val="2EDC2A13"/>
    <w:rsid w:val="337A67D4"/>
    <w:rsid w:val="33C27E2A"/>
    <w:rsid w:val="3ABFF218"/>
    <w:rsid w:val="3DBD4357"/>
    <w:rsid w:val="3EF142B8"/>
    <w:rsid w:val="44E26451"/>
    <w:rsid w:val="48591492"/>
    <w:rsid w:val="4C1F3BBC"/>
    <w:rsid w:val="4F3307E5"/>
    <w:rsid w:val="53394028"/>
    <w:rsid w:val="5848499F"/>
    <w:rsid w:val="59B44408"/>
    <w:rsid w:val="59ED4679"/>
    <w:rsid w:val="5CDF2353"/>
    <w:rsid w:val="60956385"/>
    <w:rsid w:val="6F766DC8"/>
    <w:rsid w:val="6FDB22E6"/>
    <w:rsid w:val="74B65081"/>
    <w:rsid w:val="765A4BE7"/>
    <w:rsid w:val="79FD6855"/>
    <w:rsid w:val="7EC99591"/>
    <w:rsid w:val="7FDF8416"/>
    <w:rsid w:val="9FC73D32"/>
    <w:rsid w:val="CDFB058D"/>
    <w:rsid w:val="D6FC0392"/>
    <w:rsid w:val="F3FF64B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nhideWhenUsed="0" w:uiPriority="99" w:semiHidden="0" w:name="index 1"/>
    <w:lsdException w:unhideWhenUsed="0" w:uiPriority="99" w:semiHidden="0" w:name="index 2"/>
    <w:lsdException w:unhideWhenUsed="0" w:uiPriority="99" w:semiHidden="0" w:name="index 3"/>
    <w:lsdException w:unhideWhenUsed="0" w:uiPriority="99" w:semiHidden="0" w:name="index 4"/>
    <w:lsdException w:unhideWhenUsed="0" w:uiPriority="99" w:semiHidden="0" w:name="index 5"/>
    <w:lsdException w:unhideWhenUsed="0" w:uiPriority="99" w:semiHidden="0" w:name="index 6"/>
    <w:lsdException w:unhideWhenUsed="0" w:uiPriority="99" w:semiHidden="0" w:name="index 7"/>
    <w:lsdException w:unhideWhenUsed="0" w:uiPriority="99" w:semiHidden="0" w:name="index 8"/>
    <w:lsdException w:unhideWhenUsed="0" w:uiPriority="99" w:semiHidden="0" w:name="index 9"/>
    <w:lsdException w:unhideWhenUsed="0" w:uiPriority="99" w:semiHidden="0" w:name="toc 1"/>
    <w:lsdException w:unhideWhenUsed="0" w:uiPriority="99" w:semiHidden="0" w:name="toc 2"/>
    <w:lsdException w:unhideWhenUsed="0" w:uiPriority="99" w:semiHidden="0" w:name="toc 3"/>
    <w:lsdException w:unhideWhenUsed="0" w:uiPriority="99" w:semiHidden="0" w:name="toc 4"/>
    <w:lsdException w:unhideWhenUsed="0" w:uiPriority="99" w:semiHidden="0" w:name="toc 5"/>
    <w:lsdException w:unhideWhenUsed="0" w:uiPriority="99" w:semiHidden="0" w:name="toc 6"/>
    <w:lsdException w:unhideWhenUsed="0" w:uiPriority="99" w:semiHidden="0" w:name="toc 7"/>
    <w:lsdException w:unhideWhenUsed="0" w:uiPriority="99" w:semiHidden="0" w:name="toc 8"/>
    <w:lsdException w:unhideWhenUsed="0" w:uiPriority="99" w:semiHidden="0" w:name="toc 9"/>
    <w:lsdException w:unhideWhenUsed="0" w:uiPriority="99" w:semiHidden="0" w:name="Normal Indent"/>
    <w:lsdException w:unhideWhenUsed="0" w:uiPriority="99" w:semiHidden="0" w:name="footnote text"/>
    <w:lsdException w:unhideWhenUsed="0" w:uiPriority="99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99" w:semiHidden="0" w:name="index heading"/>
    <w:lsdException w:uiPriority="99" w:name="caption"/>
    <w:lsdException w:unhideWhenUsed="0" w:uiPriority="99" w:semiHidden="0" w:name="table of figures"/>
    <w:lsdException w:unhideWhenUsed="0" w:uiPriority="99" w:semiHidden="0" w:name="envelope address"/>
    <w:lsdException w:unhideWhenUsed="0" w:uiPriority="99" w:semiHidden="0" w:name="envelope return"/>
    <w:lsdException w:unhideWhenUsed="0" w:uiPriority="99" w:semiHidden="0" w:name="footnote reference"/>
    <w:lsdException w:unhideWhenUsed="0" w:uiPriority="99" w:semiHidden="0" w:name="annotation reference"/>
    <w:lsdException w:unhideWhenUsed="0" w:uiPriority="99" w:semiHidden="0" w:name="line number"/>
    <w:lsdException w:unhideWhenUsed="0" w:uiPriority="99" w:semiHidden="0" w:name="page number"/>
    <w:lsdException w:unhideWhenUsed="0" w:uiPriority="99" w:semiHidden="0" w:name="endnote reference"/>
    <w:lsdException w:unhideWhenUsed="0" w:uiPriority="99" w:semiHidden="0" w:name="endnote text"/>
    <w:lsdException w:unhideWhenUsed="0" w:uiPriority="99" w:semiHidden="0" w:name="table of authorities"/>
    <w:lsdException w:unhideWhenUsed="0" w:uiPriority="99" w:semiHidden="0" w:name="macro"/>
    <w:lsdException w:unhideWhenUsed="0" w:uiPriority="99" w:semiHidden="0" w:name="toa heading"/>
    <w:lsdException w:unhideWhenUsed="0" w:uiPriority="99" w:semiHidden="0" w:name="List"/>
    <w:lsdException w:unhideWhenUsed="0" w:uiPriority="99" w:semiHidden="0" w:name="List Bullet"/>
    <w:lsdException w:unhideWhenUsed="0" w:uiPriority="99" w:semiHidden="0" w:name="List Number"/>
    <w:lsdException w:unhideWhenUsed="0" w:uiPriority="99" w:semiHidden="0" w:name="List 2"/>
    <w:lsdException w:unhideWhenUsed="0" w:uiPriority="99" w:semiHidden="0" w:name="List 3"/>
    <w:lsdException w:unhideWhenUsed="0" w:uiPriority="99" w:semiHidden="0" w:name="List 4"/>
    <w:lsdException w:unhideWhenUsed="0" w:uiPriority="99" w:semiHidden="0" w:name="List 5"/>
    <w:lsdException w:unhideWhenUsed="0" w:uiPriority="99" w:semiHidden="0" w:name="List Bullet 2"/>
    <w:lsdException w:unhideWhenUsed="0" w:uiPriority="99" w:semiHidden="0" w:name="List Bullet 3"/>
    <w:lsdException w:unhideWhenUsed="0" w:uiPriority="99" w:semiHidden="0" w:name="List Bullet 4"/>
    <w:lsdException w:unhideWhenUsed="0" w:uiPriority="99" w:semiHidden="0" w:name="List Bullet 5"/>
    <w:lsdException w:unhideWhenUsed="0" w:uiPriority="99" w:semiHidden="0" w:name="List Number 2"/>
    <w:lsdException w:unhideWhenUsed="0" w:uiPriority="99" w:semiHidden="0" w:name="List Number 3"/>
    <w:lsdException w:unhideWhenUsed="0" w:uiPriority="99" w:semiHidden="0" w:name="List Number 4"/>
    <w:lsdException w:unhideWhenUsed="0" w:uiPriority="99" w:semiHidden="0" w:name="List Number 5"/>
    <w:lsdException w:unhideWhenUsed="0" w:uiPriority="99" w:semiHidden="0" w:name="Title"/>
    <w:lsdException w:unhideWhenUsed="0" w:uiPriority="99" w:semiHidden="0" w:name="Closing"/>
    <w:lsdException w:unhideWhenUsed="0" w:uiPriority="99" w:semiHidden="0" w:name="Signature"/>
    <w:lsdException w:qFormat="1" w:uiPriority="1" w:name="Default Paragraph Font"/>
    <w:lsdException w:unhideWhenUsed="0" w:uiPriority="99" w:semiHidden="0" w:name="Body Text"/>
    <w:lsdException w:unhideWhenUsed="0" w:uiPriority="99" w:semiHidden="0" w:name="Body Text Indent"/>
    <w:lsdException w:unhideWhenUsed="0" w:uiPriority="99" w:semiHidden="0" w:name="List Continue"/>
    <w:lsdException w:unhideWhenUsed="0" w:uiPriority="99" w:semiHidden="0" w:name="List Continue 2"/>
    <w:lsdException w:unhideWhenUsed="0" w:uiPriority="99" w:semiHidden="0" w:name="List Continue 3"/>
    <w:lsdException w:unhideWhenUsed="0" w:uiPriority="99" w:semiHidden="0" w:name="List Continue 4"/>
    <w:lsdException w:unhideWhenUsed="0" w:uiPriority="99" w:semiHidden="0" w:name="List Continue 5"/>
    <w:lsdException w:unhideWhenUsed="0" w:uiPriority="99" w:semiHidden="0" w:name="Message Header"/>
    <w:lsdException w:unhideWhenUsed="0" w:uiPriority="99" w:semiHidden="0" w:name="Subtitle"/>
    <w:lsdException w:unhideWhenUsed="0" w:uiPriority="99" w:semiHidden="0" w:name="Salutation"/>
    <w:lsdException w:unhideWhenUsed="0" w:uiPriority="99" w:semiHidden="0" w:name="Date"/>
    <w:lsdException w:unhideWhenUsed="0" w:uiPriority="99" w:semiHidden="0" w:name="Body Text First Indent"/>
    <w:lsdException w:unhideWhenUsed="0" w:uiPriority="99" w:semiHidden="0" w:name="Body Text First Indent 2"/>
    <w:lsdException w:unhideWhenUsed="0" w:uiPriority="99" w:semiHidden="0" w:name="Note Heading"/>
    <w:lsdException w:unhideWhenUsed="0" w:uiPriority="99" w:semiHidden="0" w:name="Body Text 2"/>
    <w:lsdException w:unhideWhenUsed="0" w:uiPriority="99" w:semiHidden="0" w:name="Body Text 3"/>
    <w:lsdException w:unhideWhenUsed="0" w:uiPriority="99" w:semiHidden="0" w:name="Body Text Indent 2"/>
    <w:lsdException w:unhideWhenUsed="0" w:uiPriority="99" w:semiHidden="0" w:name="Body Text Indent 3"/>
    <w:lsdException w:unhideWhenUsed="0" w:uiPriority="99" w:semiHidden="0" w:name="Block Text"/>
    <w:lsdException w:unhideWhenUsed="0" w:uiPriority="99" w:semiHidden="0" w:name="Hyperlink"/>
    <w:lsdException w:unhideWhenUsed="0" w:uiPriority="99" w:semiHidden="0" w:name="FollowedHyperlink"/>
    <w:lsdException w:unhideWhenUsed="0" w:uiPriority="99" w:semiHidden="0" w:name="Strong"/>
    <w:lsdException w:unhideWhenUsed="0" w:uiPriority="99" w:semiHidden="0" w:name="Emphasis"/>
    <w:lsdException w:unhideWhenUsed="0" w:uiPriority="99" w:semiHidden="0" w:name="Document Map"/>
    <w:lsdException w:unhideWhenUsed="0" w:uiPriority="99" w:semiHidden="0" w:name="Plain Text"/>
    <w:lsdException w:unhideWhenUsed="0" w:uiPriority="99" w:semiHidden="0" w:name="E-mail Signature"/>
    <w:lsdException w:qFormat="1" w:unhideWhenUsed="0" w:uiPriority="0" w:semiHidden="0" w:name="Normal (Web)"/>
    <w:lsdException w:unhideWhenUsed="0" w:uiPriority="99" w:semiHidden="0" w:name="HTML Acronym"/>
    <w:lsdException w:unhideWhenUsed="0" w:uiPriority="99" w:semiHidden="0" w:name="HTML Address"/>
    <w:lsdException w:unhideWhenUsed="0" w:uiPriority="99" w:semiHidden="0" w:name="HTML Cite"/>
    <w:lsdException w:unhideWhenUsed="0" w:uiPriority="99" w:semiHidden="0" w:name="HTML Code"/>
    <w:lsdException w:unhideWhenUsed="0" w:uiPriority="99" w:semiHidden="0" w:name="HTML Definition"/>
    <w:lsdException w:unhideWhenUsed="0" w:uiPriority="99" w:semiHidden="0" w:name="HTML Keyboard"/>
    <w:lsdException w:unhideWhenUsed="0" w:uiPriority="99" w:semiHidden="0" w:name="HTML Preformatted"/>
    <w:lsdException w:unhideWhenUsed="0" w:uiPriority="99" w:semiHidden="0" w:name="HTML Sample"/>
    <w:lsdException w:unhideWhenUsed="0" w:uiPriority="99" w:semiHidden="0" w:name="HTML Typewriter"/>
    <w:lsdException w:unhideWhenUsed="0" w:uiPriority="99" w:semiHidden="0" w:name="HTML Variable"/>
    <w:lsdException w:qFormat="1" w:uiPriority="99" w:name="Normal Table"/>
    <w:lsdException w:unhideWhenUsed="0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qFormat="1"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qFormat="1"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qFormat="1"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qFormat="1"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qFormat="1"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qFormat="1"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qFormat="1"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宋体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33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bottom w:w="0" w:type="dxa"/>
      </w:tblCellMar>
    </w:tblPr>
  </w:style>
  <w:style w:type="paragraph" w:styleId="3">
    <w:name w:val="Balloon Text"/>
    <w:basedOn w:val="1"/>
    <w:link w:val="32"/>
    <w:qFormat/>
    <w:uiPriority w:val="99"/>
    <w:rPr>
      <w:sz w:val="18"/>
      <w:szCs w:val="18"/>
    </w:rPr>
  </w:style>
  <w:style w:type="paragraph" w:styleId="4">
    <w:name w:val="footer"/>
    <w:basedOn w:val="1"/>
    <w:link w:val="37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26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qFormat/>
    <w:uiPriority w:val="0"/>
    <w:rPr>
      <w:sz w:val="24"/>
    </w:rPr>
  </w:style>
  <w:style w:type="table" w:styleId="8">
    <w:name w:val="Table Grid"/>
    <w:basedOn w:val="7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9">
    <w:name w:val="Medium Grid 3"/>
    <w:basedOn w:val="7"/>
    <w:qFormat/>
    <w:uiPriority w:val="69"/>
    <w:tblPr>
      <w:tblBorders>
        <w:top w:val="single" w:color="CCE8CF" w:sz="8" w:space="0"/>
        <w:left w:val="single" w:color="CCE8CF" w:sz="8" w:space="0"/>
        <w:bottom w:val="single" w:color="CCE8CF" w:sz="8" w:space="0"/>
        <w:right w:val="single" w:color="CCE8CF" w:sz="8" w:space="0"/>
        <w:insideH w:val="single" w:color="CCE8CF" w:sz="6" w:space="0"/>
        <w:insideV w:val="single" w:color="CCE8CF" w:sz="6" w:space="0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color="CCE8CF" w:sz="8" w:space="0"/>
          <w:left w:val="single" w:color="CCE8CF" w:sz="8" w:space="0"/>
          <w:bottom w:val="single" w:color="CCE8CF" w:sz="24" w:space="0"/>
          <w:right w:val="single" w:color="CCE8CF" w:sz="8" w:space="0"/>
          <w:insideH w:val="nil"/>
          <w:insideV w:val="single" w:sz="8" w:space="0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color="CCE8CF" w:sz="24" w:space="0"/>
          <w:left w:val="single" w:color="CCE8CF" w:sz="8" w:space="0"/>
          <w:bottom w:val="single" w:color="CCE8CF" w:sz="8" w:space="0"/>
          <w:right w:val="single" w:color="CCE8CF" w:sz="8" w:space="0"/>
          <w:insideH w:val="nil"/>
          <w:insideV w:val="single" w:sz="8" w:space="0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color="CCE8CF" w:sz="8" w:space="0"/>
          <w:right w:val="single" w:color="CCE8CF" w:sz="24" w:space="0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color="CCE8CF" w:sz="24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color="CCE8CF" w:sz="8" w:space="0"/>
          <w:left w:val="single" w:color="CCE8CF" w:sz="8" w:space="0"/>
          <w:bottom w:val="single" w:color="CCE8CF" w:sz="8" w:space="0"/>
          <w:right w:val="single" w:color="CCE8CF" w:sz="8" w:space="0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color="CCE8CF" w:sz="8" w:space="0"/>
          <w:left w:val="single" w:color="CCE8CF" w:sz="8" w:space="0"/>
          <w:bottom w:val="single" w:color="CCE8CF" w:sz="8" w:space="0"/>
          <w:right w:val="single" w:color="CCE8CF" w:sz="8" w:space="0"/>
          <w:insideH w:val="single" w:sz="8" w:space="0"/>
          <w:insideV w:val="single" w:sz="8" w:space="0"/>
        </w:tcBorders>
        <w:shd w:val="clear" w:color="auto" w:fill="808080"/>
      </w:tcPr>
    </w:tblStylePr>
  </w:style>
  <w:style w:type="table" w:styleId="10">
    <w:name w:val="Medium Grid 3 Accent 1"/>
    <w:basedOn w:val="7"/>
    <w:qFormat/>
    <w:uiPriority w:val="69"/>
    <w:tblPr>
      <w:tblBorders>
        <w:top w:val="single" w:color="CCE8CF" w:sz="8" w:space="0"/>
        <w:left w:val="single" w:color="CCE8CF" w:sz="8" w:space="0"/>
        <w:bottom w:val="single" w:color="CCE8CF" w:sz="8" w:space="0"/>
        <w:right w:val="single" w:color="CCE8CF" w:sz="8" w:space="0"/>
        <w:insideH w:val="single" w:color="CCE8CF" w:sz="6" w:space="0"/>
        <w:insideV w:val="single" w:color="CCE8CF" w:sz="6" w:space="0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color="CCE8CF" w:sz="8" w:space="0"/>
          <w:left w:val="single" w:color="CCE8CF" w:sz="8" w:space="0"/>
          <w:bottom w:val="single" w:color="CCE8CF" w:sz="24" w:space="0"/>
          <w:right w:val="single" w:color="CCE8CF" w:sz="8" w:space="0"/>
          <w:insideH w:val="nil"/>
          <w:insideV w:val="single" w:sz="8" w:space="0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color="CCE8CF" w:sz="24" w:space="0"/>
          <w:left w:val="single" w:color="CCE8CF" w:sz="8" w:space="0"/>
          <w:bottom w:val="single" w:color="CCE8CF" w:sz="8" w:space="0"/>
          <w:right w:val="single" w:color="CCE8CF" w:sz="8" w:space="0"/>
          <w:insideH w:val="nil"/>
          <w:insideV w:val="single" w:sz="8" w:space="0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color="CCE8CF" w:sz="8" w:space="0"/>
          <w:right w:val="single" w:color="CCE8CF" w:sz="24" w:space="0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color="CCE8CF" w:sz="24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color="CCE8CF" w:sz="8" w:space="0"/>
          <w:left w:val="single" w:color="CCE8CF" w:sz="8" w:space="0"/>
          <w:bottom w:val="single" w:color="CCE8CF" w:sz="8" w:space="0"/>
          <w:right w:val="single" w:color="CCE8CF" w:sz="8" w:space="0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color="CCE8CF" w:sz="8" w:space="0"/>
          <w:left w:val="single" w:color="CCE8CF" w:sz="8" w:space="0"/>
          <w:bottom w:val="single" w:color="CCE8CF" w:sz="8" w:space="0"/>
          <w:right w:val="single" w:color="CCE8CF" w:sz="8" w:space="0"/>
          <w:insideH w:val="single" w:sz="8" w:space="0"/>
          <w:insideV w:val="single" w:sz="8" w:space="0"/>
        </w:tcBorders>
        <w:shd w:val="clear" w:color="auto" w:fill="A7BFDE"/>
      </w:tcPr>
    </w:tblStylePr>
  </w:style>
  <w:style w:type="table" w:styleId="11">
    <w:name w:val="Medium Grid 3 Accent 2"/>
    <w:basedOn w:val="7"/>
    <w:qFormat/>
    <w:uiPriority w:val="69"/>
    <w:tblPr>
      <w:tblBorders>
        <w:top w:val="single" w:color="CCE8CF" w:sz="8" w:space="0"/>
        <w:left w:val="single" w:color="CCE8CF" w:sz="8" w:space="0"/>
        <w:bottom w:val="single" w:color="CCE8CF" w:sz="8" w:space="0"/>
        <w:right w:val="single" w:color="CCE8CF" w:sz="8" w:space="0"/>
        <w:insideH w:val="single" w:color="CCE8CF" w:sz="6" w:space="0"/>
        <w:insideV w:val="single" w:color="CCE8CF" w:sz="6" w:space="0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color="CCE8CF" w:sz="8" w:space="0"/>
          <w:left w:val="single" w:color="CCE8CF" w:sz="8" w:space="0"/>
          <w:bottom w:val="single" w:color="CCE8CF" w:sz="24" w:space="0"/>
          <w:right w:val="single" w:color="CCE8CF" w:sz="8" w:space="0"/>
          <w:insideH w:val="nil"/>
          <w:insideV w:val="single" w:sz="8" w:space="0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color="CCE8CF" w:sz="24" w:space="0"/>
          <w:left w:val="single" w:color="CCE8CF" w:sz="8" w:space="0"/>
          <w:bottom w:val="single" w:color="CCE8CF" w:sz="8" w:space="0"/>
          <w:right w:val="single" w:color="CCE8CF" w:sz="8" w:space="0"/>
          <w:insideH w:val="nil"/>
          <w:insideV w:val="single" w:sz="8" w:space="0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color="CCE8CF" w:sz="8" w:space="0"/>
          <w:right w:val="single" w:color="CCE8CF" w:sz="24" w:space="0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color="CCE8CF" w:sz="24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color="CCE8CF" w:sz="8" w:space="0"/>
          <w:left w:val="single" w:color="CCE8CF" w:sz="8" w:space="0"/>
          <w:bottom w:val="single" w:color="CCE8CF" w:sz="8" w:space="0"/>
          <w:right w:val="single" w:color="CCE8CF" w:sz="8" w:space="0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color="CCE8CF" w:sz="8" w:space="0"/>
          <w:left w:val="single" w:color="CCE8CF" w:sz="8" w:space="0"/>
          <w:bottom w:val="single" w:color="CCE8CF" w:sz="8" w:space="0"/>
          <w:right w:val="single" w:color="CCE8CF" w:sz="8" w:space="0"/>
          <w:insideH w:val="single" w:sz="8" w:space="0"/>
          <w:insideV w:val="single" w:sz="8" w:space="0"/>
        </w:tcBorders>
        <w:shd w:val="clear" w:color="auto" w:fill="DFA7A6"/>
      </w:tcPr>
    </w:tblStylePr>
  </w:style>
  <w:style w:type="table" w:styleId="12">
    <w:name w:val="Medium Grid 3 Accent 3"/>
    <w:basedOn w:val="7"/>
    <w:qFormat/>
    <w:uiPriority w:val="69"/>
    <w:tblPr>
      <w:tblBorders>
        <w:top w:val="single" w:color="CCE8CF" w:sz="8" w:space="0"/>
        <w:left w:val="single" w:color="CCE8CF" w:sz="8" w:space="0"/>
        <w:bottom w:val="single" w:color="CCE8CF" w:sz="8" w:space="0"/>
        <w:right w:val="single" w:color="CCE8CF" w:sz="8" w:space="0"/>
        <w:insideH w:val="single" w:color="CCE8CF" w:sz="6" w:space="0"/>
        <w:insideV w:val="single" w:color="CCE8C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color="CCE8CF" w:sz="8" w:space="0"/>
          <w:left w:val="single" w:color="CCE8CF" w:sz="8" w:space="0"/>
          <w:bottom w:val="single" w:color="CCE8CF" w:sz="24" w:space="0"/>
          <w:right w:val="single" w:color="CCE8C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color="CCE8CF" w:sz="24" w:space="0"/>
          <w:left w:val="single" w:color="CCE8CF" w:sz="8" w:space="0"/>
          <w:bottom w:val="single" w:color="CCE8CF" w:sz="8" w:space="0"/>
          <w:right w:val="single" w:color="CCE8C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color="CCE8CF" w:sz="8" w:space="0"/>
          <w:right w:val="single" w:color="CCE8C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color="CCE8CF" w:sz="24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color="CCE8CF" w:sz="8" w:space="0"/>
          <w:left w:val="single" w:color="CCE8CF" w:sz="8" w:space="0"/>
          <w:bottom w:val="single" w:color="CCE8CF" w:sz="8" w:space="0"/>
          <w:right w:val="single" w:color="CCE8CF" w:sz="8" w:space="0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color="CCE8CF" w:sz="8" w:space="0"/>
          <w:left w:val="single" w:color="CCE8CF" w:sz="8" w:space="0"/>
          <w:bottom w:val="single" w:color="CCE8CF" w:sz="8" w:space="0"/>
          <w:right w:val="single" w:color="CCE8C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table" w:styleId="13">
    <w:name w:val="Medium Grid 3 Accent 4"/>
    <w:basedOn w:val="7"/>
    <w:qFormat/>
    <w:uiPriority w:val="69"/>
    <w:tblPr>
      <w:tblBorders>
        <w:top w:val="single" w:color="CCE8CF" w:sz="8" w:space="0"/>
        <w:left w:val="single" w:color="CCE8CF" w:sz="8" w:space="0"/>
        <w:bottom w:val="single" w:color="CCE8CF" w:sz="8" w:space="0"/>
        <w:right w:val="single" w:color="CCE8CF" w:sz="8" w:space="0"/>
        <w:insideH w:val="single" w:color="CCE8CF" w:sz="6" w:space="0"/>
        <w:insideV w:val="single" w:color="CCE8CF" w:sz="6" w:space="0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color="CCE8CF" w:sz="8" w:space="0"/>
          <w:left w:val="single" w:color="CCE8CF" w:sz="8" w:space="0"/>
          <w:bottom w:val="single" w:color="CCE8CF" w:sz="24" w:space="0"/>
          <w:right w:val="single" w:color="CCE8CF" w:sz="8" w:space="0"/>
          <w:insideH w:val="nil"/>
          <w:insideV w:val="single" w:sz="8" w:space="0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color="CCE8CF" w:sz="24" w:space="0"/>
          <w:left w:val="single" w:color="CCE8CF" w:sz="8" w:space="0"/>
          <w:bottom w:val="single" w:color="CCE8CF" w:sz="8" w:space="0"/>
          <w:right w:val="single" w:color="CCE8CF" w:sz="8" w:space="0"/>
          <w:insideH w:val="nil"/>
          <w:insideV w:val="single" w:sz="8" w:space="0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color="CCE8CF" w:sz="8" w:space="0"/>
          <w:right w:val="single" w:color="CCE8CF" w:sz="24" w:space="0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color="CCE8CF" w:sz="24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color="CCE8CF" w:sz="8" w:space="0"/>
          <w:left w:val="single" w:color="CCE8CF" w:sz="8" w:space="0"/>
          <w:bottom w:val="single" w:color="CCE8CF" w:sz="8" w:space="0"/>
          <w:right w:val="single" w:color="CCE8CF" w:sz="8" w:space="0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color="CCE8CF" w:sz="8" w:space="0"/>
          <w:left w:val="single" w:color="CCE8CF" w:sz="8" w:space="0"/>
          <w:bottom w:val="single" w:color="CCE8CF" w:sz="8" w:space="0"/>
          <w:right w:val="single" w:color="CCE8CF" w:sz="8" w:space="0"/>
          <w:insideH w:val="single" w:sz="8" w:space="0"/>
          <w:insideV w:val="single" w:sz="8" w:space="0"/>
        </w:tcBorders>
        <w:shd w:val="clear" w:color="auto" w:fill="BFB1D0"/>
      </w:tcPr>
    </w:tblStylePr>
  </w:style>
  <w:style w:type="table" w:styleId="14">
    <w:name w:val="Medium Grid 3 Accent 5"/>
    <w:basedOn w:val="7"/>
    <w:qFormat/>
    <w:uiPriority w:val="69"/>
    <w:tblPr>
      <w:tblBorders>
        <w:top w:val="single" w:color="CCE8CF" w:sz="8" w:space="0"/>
        <w:left w:val="single" w:color="CCE8CF" w:sz="8" w:space="0"/>
        <w:bottom w:val="single" w:color="CCE8CF" w:sz="8" w:space="0"/>
        <w:right w:val="single" w:color="CCE8CF" w:sz="8" w:space="0"/>
        <w:insideH w:val="single" w:color="CCE8CF" w:sz="6" w:space="0"/>
        <w:insideV w:val="single" w:color="CCE8CF" w:sz="6" w:space="0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color="CCE8CF" w:sz="8" w:space="0"/>
          <w:left w:val="single" w:color="CCE8CF" w:sz="8" w:space="0"/>
          <w:bottom w:val="single" w:color="CCE8CF" w:sz="24" w:space="0"/>
          <w:right w:val="single" w:color="CCE8CF" w:sz="8" w:space="0"/>
          <w:insideH w:val="nil"/>
          <w:insideV w:val="single" w:sz="8" w:space="0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color="CCE8CF" w:sz="24" w:space="0"/>
          <w:left w:val="single" w:color="CCE8CF" w:sz="8" w:space="0"/>
          <w:bottom w:val="single" w:color="CCE8CF" w:sz="8" w:space="0"/>
          <w:right w:val="single" w:color="CCE8CF" w:sz="8" w:space="0"/>
          <w:insideH w:val="nil"/>
          <w:insideV w:val="single" w:sz="8" w:space="0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color="CCE8CF" w:sz="8" w:space="0"/>
          <w:right w:val="single" w:color="CCE8CF" w:sz="24" w:space="0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color="CCE8CF" w:sz="24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color="CCE8CF" w:sz="8" w:space="0"/>
          <w:left w:val="single" w:color="CCE8CF" w:sz="8" w:space="0"/>
          <w:bottom w:val="single" w:color="CCE8CF" w:sz="8" w:space="0"/>
          <w:right w:val="single" w:color="CCE8CF" w:sz="8" w:space="0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color="CCE8CF" w:sz="8" w:space="0"/>
          <w:left w:val="single" w:color="CCE8CF" w:sz="8" w:space="0"/>
          <w:bottom w:val="single" w:color="CCE8CF" w:sz="8" w:space="0"/>
          <w:right w:val="single" w:color="CCE8CF" w:sz="8" w:space="0"/>
          <w:insideH w:val="single" w:sz="8" w:space="0"/>
          <w:insideV w:val="single" w:sz="8" w:space="0"/>
        </w:tcBorders>
        <w:shd w:val="clear" w:color="auto" w:fill="A5D5E2"/>
      </w:tcPr>
    </w:tblStylePr>
  </w:style>
  <w:style w:type="table" w:styleId="15">
    <w:name w:val="Medium Grid 3 Accent 6"/>
    <w:basedOn w:val="7"/>
    <w:qFormat/>
    <w:uiPriority w:val="69"/>
    <w:tblPr>
      <w:tblBorders>
        <w:top w:val="single" w:color="CCE8CF" w:sz="8" w:space="0"/>
        <w:left w:val="single" w:color="CCE8CF" w:sz="8" w:space="0"/>
        <w:bottom w:val="single" w:color="CCE8CF" w:sz="8" w:space="0"/>
        <w:right w:val="single" w:color="CCE8CF" w:sz="8" w:space="0"/>
        <w:insideH w:val="single" w:color="CCE8CF" w:sz="6" w:space="0"/>
        <w:insideV w:val="single" w:color="CCE8CF" w:sz="6" w:space="0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color="CCE8CF" w:sz="8" w:space="0"/>
          <w:left w:val="single" w:color="CCE8CF" w:sz="8" w:space="0"/>
          <w:bottom w:val="single" w:color="CCE8CF" w:sz="24" w:space="0"/>
          <w:right w:val="single" w:color="CCE8CF" w:sz="8" w:space="0"/>
          <w:insideH w:val="nil"/>
          <w:insideV w:val="single" w:sz="8" w:space="0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color="CCE8CF" w:sz="24" w:space="0"/>
          <w:left w:val="single" w:color="CCE8CF" w:sz="8" w:space="0"/>
          <w:bottom w:val="single" w:color="CCE8CF" w:sz="8" w:space="0"/>
          <w:right w:val="single" w:color="CCE8CF" w:sz="8" w:space="0"/>
          <w:insideH w:val="nil"/>
          <w:insideV w:val="single" w:sz="8" w:space="0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color="CCE8CF" w:sz="8" w:space="0"/>
          <w:right w:val="single" w:color="CCE8CF" w:sz="24" w:space="0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color="CCE8CF" w:sz="24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color="CCE8CF" w:sz="8" w:space="0"/>
          <w:left w:val="single" w:color="CCE8CF" w:sz="8" w:space="0"/>
          <w:bottom w:val="single" w:color="CCE8CF" w:sz="8" w:space="0"/>
          <w:right w:val="single" w:color="CCE8CF" w:sz="8" w:space="0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color="CCE8CF" w:sz="8" w:space="0"/>
          <w:left w:val="single" w:color="CCE8CF" w:sz="8" w:space="0"/>
          <w:bottom w:val="single" w:color="CCE8CF" w:sz="8" w:space="0"/>
          <w:right w:val="single" w:color="CCE8CF" w:sz="8" w:space="0"/>
          <w:insideH w:val="single" w:sz="8" w:space="0"/>
          <w:insideV w:val="single" w:sz="8" w:space="0"/>
        </w:tcBorders>
        <w:shd w:val="clear" w:color="auto" w:fill="FBCAA2"/>
      </w:tcPr>
    </w:tblStylePr>
  </w:style>
  <w:style w:type="paragraph" w:customStyle="1" w:styleId="17">
    <w:name w:val="稻壳 题注"/>
    <w:basedOn w:val="1"/>
    <w:qFormat/>
    <w:uiPriority w:val="0"/>
    <w:pPr>
      <w:spacing w:after="80" w:line="360" w:lineRule="auto"/>
      <w:jc w:val="center"/>
    </w:pPr>
    <w:rPr>
      <w:rFonts w:ascii="Times New Roman" w:eastAsia="汉仪中宋简"/>
      <w:sz w:val="24"/>
    </w:rPr>
  </w:style>
  <w:style w:type="paragraph" w:customStyle="1" w:styleId="18">
    <w:name w:val="稻壳 目录 4"/>
    <w:basedOn w:val="1"/>
    <w:qFormat/>
    <w:uiPriority w:val="0"/>
    <w:pPr>
      <w:snapToGrid w:val="0"/>
      <w:spacing w:after="80"/>
      <w:ind w:left="1260" w:leftChars="600"/>
      <w:jc w:val="left"/>
    </w:pPr>
    <w:rPr>
      <w:rFonts w:ascii="Times New Roman" w:eastAsia="汉仪中宋简"/>
      <w:sz w:val="22"/>
    </w:rPr>
  </w:style>
  <w:style w:type="paragraph" w:customStyle="1" w:styleId="19">
    <w:name w:val="稻壳 目录标题"/>
    <w:basedOn w:val="1"/>
    <w:qFormat/>
    <w:uiPriority w:val="0"/>
    <w:pPr>
      <w:spacing w:before="480" w:after="80"/>
      <w:jc w:val="center"/>
    </w:pPr>
    <w:rPr>
      <w:rFonts w:ascii="Arial" w:eastAsia="汉仪中黑简"/>
      <w:sz w:val="40"/>
    </w:rPr>
  </w:style>
  <w:style w:type="paragraph" w:customStyle="1" w:styleId="20">
    <w:name w:val="稻壳 目录 1"/>
    <w:basedOn w:val="1"/>
    <w:qFormat/>
    <w:uiPriority w:val="0"/>
    <w:pPr>
      <w:snapToGrid w:val="0"/>
      <w:spacing w:after="80"/>
      <w:jc w:val="left"/>
    </w:pPr>
    <w:rPr>
      <w:rFonts w:ascii="Times New Roman" w:eastAsia="汉仪中宋简"/>
      <w:sz w:val="22"/>
    </w:rPr>
  </w:style>
  <w:style w:type="paragraph" w:customStyle="1" w:styleId="21">
    <w:name w:val="稻壳 正文"/>
    <w:basedOn w:val="1"/>
    <w:qFormat/>
    <w:uiPriority w:val="0"/>
    <w:pPr>
      <w:spacing w:after="80" w:line="360" w:lineRule="auto"/>
      <w:ind w:firstLine="482"/>
      <w:jc w:val="left"/>
    </w:pPr>
    <w:rPr>
      <w:rFonts w:ascii="Times New Roman" w:eastAsia="汉仪中宋简"/>
      <w:sz w:val="24"/>
    </w:rPr>
  </w:style>
  <w:style w:type="paragraph" w:customStyle="1" w:styleId="22">
    <w:name w:val="TOC Heading_1b264eca-8319-4f20-8519-017f303d98fc"/>
    <w:basedOn w:val="2"/>
    <w:qFormat/>
    <w:uiPriority w:val="39"/>
    <w:pPr>
      <w:widowControl/>
      <w:spacing w:before="240" w:after="0" w:line="259" w:lineRule="auto"/>
      <w:jc w:val="left"/>
      <w:outlineLvl w:val="9"/>
    </w:pPr>
    <w:rPr>
      <w:rFonts w:ascii="Cambria" w:hAnsi="Cambria"/>
      <w:b w:val="0"/>
      <w:bCs w:val="0"/>
      <w:color w:val="376092"/>
      <w:kern w:val="0"/>
      <w:sz w:val="32"/>
      <w:szCs w:val="32"/>
    </w:rPr>
  </w:style>
  <w:style w:type="paragraph" w:customStyle="1" w:styleId="23">
    <w:name w:val="稻壳 标题 1"/>
    <w:basedOn w:val="1"/>
    <w:qFormat/>
    <w:uiPriority w:val="0"/>
    <w:pPr>
      <w:spacing w:before="480" w:after="40"/>
      <w:jc w:val="left"/>
    </w:pPr>
    <w:rPr>
      <w:rFonts w:ascii="Arial" w:eastAsia="汉仪中黑简"/>
      <w:sz w:val="36"/>
    </w:rPr>
  </w:style>
  <w:style w:type="paragraph" w:customStyle="1" w:styleId="24">
    <w:name w:val="稻壳 标题 3"/>
    <w:basedOn w:val="1"/>
    <w:qFormat/>
    <w:uiPriority w:val="0"/>
    <w:pPr>
      <w:spacing w:before="80"/>
      <w:jc w:val="left"/>
    </w:pPr>
    <w:rPr>
      <w:rFonts w:ascii="Arial" w:eastAsia="汉仪中黑简"/>
      <w:sz w:val="28"/>
    </w:rPr>
  </w:style>
  <w:style w:type="paragraph" w:customStyle="1" w:styleId="25">
    <w:name w:val="稻壳 标题"/>
    <w:basedOn w:val="1"/>
    <w:qFormat/>
    <w:uiPriority w:val="0"/>
    <w:pPr>
      <w:jc w:val="center"/>
    </w:pPr>
    <w:rPr>
      <w:rFonts w:ascii="Arial" w:eastAsia="汉仪粗黑简"/>
      <w:sz w:val="80"/>
    </w:rPr>
  </w:style>
  <w:style w:type="character" w:customStyle="1" w:styleId="26">
    <w:name w:val="页眉 字符"/>
    <w:basedOn w:val="16"/>
    <w:link w:val="5"/>
    <w:qFormat/>
    <w:uiPriority w:val="99"/>
    <w:rPr>
      <w:kern w:val="2"/>
      <w:sz w:val="18"/>
      <w:szCs w:val="18"/>
    </w:rPr>
  </w:style>
  <w:style w:type="paragraph" w:customStyle="1" w:styleId="27">
    <w:name w:val="目录"/>
    <w:basedOn w:val="1"/>
    <w:link w:val="34"/>
    <w:qFormat/>
    <w:uiPriority w:val="0"/>
    <w:pPr>
      <w:spacing w:line="560" w:lineRule="exact"/>
    </w:pPr>
    <w:rPr>
      <w:rFonts w:ascii="黑体" w:hAnsi="黑体" w:eastAsia="黑体"/>
      <w:b/>
      <w:bCs/>
      <w:sz w:val="28"/>
      <w:szCs w:val="32"/>
    </w:rPr>
  </w:style>
  <w:style w:type="paragraph" w:customStyle="1" w:styleId="28">
    <w:name w:val="稻壳 目录 3"/>
    <w:basedOn w:val="1"/>
    <w:qFormat/>
    <w:uiPriority w:val="0"/>
    <w:pPr>
      <w:snapToGrid w:val="0"/>
      <w:spacing w:after="80"/>
      <w:ind w:left="840" w:leftChars="400"/>
      <w:jc w:val="left"/>
    </w:pPr>
    <w:rPr>
      <w:rFonts w:ascii="Times New Roman" w:eastAsia="汉仪中宋简"/>
      <w:sz w:val="22"/>
    </w:rPr>
  </w:style>
  <w:style w:type="paragraph" w:styleId="29">
    <w:name w:val="List Paragraph"/>
    <w:basedOn w:val="1"/>
    <w:qFormat/>
    <w:uiPriority w:val="99"/>
    <w:pPr>
      <w:ind w:firstLine="420" w:firstLineChars="200"/>
    </w:pPr>
  </w:style>
  <w:style w:type="paragraph" w:customStyle="1" w:styleId="30">
    <w:name w:val="List Paragraph_61bc31d2-e5ac-4525-80a5-6a7d18e9e00b"/>
    <w:basedOn w:val="1"/>
    <w:qFormat/>
    <w:uiPriority w:val="34"/>
    <w:pPr>
      <w:ind w:firstLine="420" w:firstLineChars="200"/>
    </w:pPr>
  </w:style>
  <w:style w:type="paragraph" w:customStyle="1" w:styleId="31">
    <w:name w:val="WPSOffice手动目录 1"/>
    <w:qFormat/>
    <w:uiPriority w:val="0"/>
    <w:rPr>
      <w:rFonts w:ascii="Calibri" w:hAnsi="Calibri" w:eastAsia="宋体" w:cs="宋体"/>
      <w:lang w:val="en-US" w:eastAsia="zh-CN" w:bidi="ar-SA"/>
    </w:rPr>
  </w:style>
  <w:style w:type="character" w:customStyle="1" w:styleId="32">
    <w:name w:val="批注框文本 字符"/>
    <w:basedOn w:val="16"/>
    <w:link w:val="3"/>
    <w:qFormat/>
    <w:uiPriority w:val="99"/>
    <w:rPr>
      <w:kern w:val="2"/>
      <w:sz w:val="18"/>
      <w:szCs w:val="18"/>
    </w:rPr>
  </w:style>
  <w:style w:type="character" w:customStyle="1" w:styleId="33">
    <w:name w:val="标题 1 字符"/>
    <w:basedOn w:val="16"/>
    <w:link w:val="2"/>
    <w:qFormat/>
    <w:uiPriority w:val="0"/>
    <w:rPr>
      <w:rFonts w:ascii="Calibri" w:hAnsi="Calibri" w:cs="宋体"/>
      <w:b/>
      <w:bCs/>
      <w:kern w:val="44"/>
      <w:sz w:val="44"/>
      <w:szCs w:val="44"/>
    </w:rPr>
  </w:style>
  <w:style w:type="character" w:customStyle="1" w:styleId="34">
    <w:name w:val="目录 字符"/>
    <w:basedOn w:val="16"/>
    <w:link w:val="27"/>
    <w:qFormat/>
    <w:uiPriority w:val="0"/>
    <w:rPr>
      <w:rFonts w:ascii="黑体" w:hAnsi="黑体" w:eastAsia="黑体" w:cs="宋体"/>
      <w:b/>
      <w:bCs/>
      <w:kern w:val="2"/>
      <w:sz w:val="28"/>
      <w:szCs w:val="32"/>
    </w:rPr>
  </w:style>
  <w:style w:type="paragraph" w:customStyle="1" w:styleId="35">
    <w:name w:val="稻壳 标题 4"/>
    <w:basedOn w:val="1"/>
    <w:qFormat/>
    <w:uiPriority w:val="0"/>
    <w:pPr>
      <w:spacing w:before="40"/>
      <w:jc w:val="left"/>
    </w:pPr>
    <w:rPr>
      <w:rFonts w:ascii="Arial" w:eastAsia="汉仪中黑简"/>
      <w:sz w:val="24"/>
    </w:rPr>
  </w:style>
  <w:style w:type="paragraph" w:customStyle="1" w:styleId="36">
    <w:name w:val="稻壳 目录 2"/>
    <w:basedOn w:val="1"/>
    <w:qFormat/>
    <w:uiPriority w:val="0"/>
    <w:pPr>
      <w:snapToGrid w:val="0"/>
      <w:spacing w:after="80"/>
      <w:ind w:left="420" w:leftChars="200"/>
      <w:jc w:val="left"/>
    </w:pPr>
    <w:rPr>
      <w:rFonts w:ascii="Times New Roman" w:eastAsia="汉仪中宋简"/>
      <w:sz w:val="22"/>
    </w:rPr>
  </w:style>
  <w:style w:type="character" w:customStyle="1" w:styleId="37">
    <w:name w:val="页脚 字符"/>
    <w:basedOn w:val="16"/>
    <w:link w:val="4"/>
    <w:qFormat/>
    <w:uiPriority w:val="99"/>
    <w:rPr>
      <w:kern w:val="2"/>
      <w:sz w:val="18"/>
      <w:szCs w:val="18"/>
    </w:rPr>
  </w:style>
  <w:style w:type="paragraph" w:customStyle="1" w:styleId="38">
    <w:name w:val="稻壳 标题 2"/>
    <w:basedOn w:val="1"/>
    <w:qFormat/>
    <w:uiPriority w:val="0"/>
    <w:pPr>
      <w:spacing w:before="160"/>
      <w:jc w:val="left"/>
    </w:pPr>
    <w:rPr>
      <w:rFonts w:ascii="Arial" w:eastAsia="汉仪中黑简"/>
      <w:sz w:val="30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satMod val="300000"/>
                <a:tint val="50000"/>
              </a:schemeClr>
            </a:gs>
            <a:gs pos="35000">
              <a:schemeClr val="phClr">
                <a:satMod val="300000"/>
                <a:tint val="37000"/>
              </a:schemeClr>
            </a:gs>
            <a:gs pos="100000">
              <a:schemeClr val="phClr">
                <a:satMod val="350000"/>
                <a:tint val="1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atMod val="130000"/>
                <a:shade val="51000"/>
              </a:schemeClr>
            </a:gs>
            <a:gs pos="80000">
              <a:schemeClr val="phClr">
                <a:satMod val="130000"/>
                <a:shade val="93000"/>
              </a:schemeClr>
            </a:gs>
            <a:gs pos="100000">
              <a:schemeClr val="phClr">
                <a:satMod val="135000"/>
                <a:shade val="94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atMod val="105000"/>
              <a:shade val="9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atMod val="350000"/>
                <a:tint val="40000"/>
              </a:schemeClr>
            </a:gs>
            <a:gs pos="40000">
              <a:schemeClr val="phClr">
                <a:satMod val="350000"/>
                <a:shade val="99000"/>
                <a:tint val="45000"/>
              </a:schemeClr>
            </a:gs>
            <a:gs pos="100000">
              <a:schemeClr val="phClr">
                <a:satMod val="255000"/>
                <a:shade val="20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satMod val="300000"/>
                <a:tint val="80000"/>
              </a:schemeClr>
            </a:gs>
            <a:gs pos="100000">
              <a:schemeClr val="phClr">
                <a:satMod val="200000"/>
                <a:shade val="3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6</Pages>
  <Words>1233</Words>
  <Characters>1275</Characters>
  <TotalTime>1</TotalTime>
  <ScaleCrop>false</ScaleCrop>
  <LinksUpToDate>false</LinksUpToDate>
  <CharactersWithSpaces>1334</CharactersWithSpaces>
  <Application>WPS Office_12.1.0.16250_F1E327BC-269C-435d-A152-05C5408002CA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2024-04-01T10:38:00Z</dcterms:created>
  <dc:creator>sjm13</dc:creator>
  <cp:lastModifiedBy>WPS_1178149022</cp:lastModifiedBy>
  <dcterms:modified xsi:type="dcterms:W3CDTF">2024-04-15T15:50:43Z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DE1A1D7873474D3A82641D23BE8C76AF_13</vt:lpwstr>
  </property>
</Properties>
</file>